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752D" w14:textId="53A3D662" w:rsidR="0078607F" w:rsidRPr="0078607F" w:rsidRDefault="00E76DF9" w:rsidP="00E76DF9">
      <w:pPr>
        <w:tabs>
          <w:tab w:val="center" w:pos="5040"/>
        </w:tabs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  <w:r w:rsidR="0078607F" w:rsidRPr="0078607F">
        <w:rPr>
          <w:rFonts w:cstheme="minorHAnsi"/>
          <w:b/>
          <w:bCs/>
          <w:sz w:val="40"/>
          <w:szCs w:val="40"/>
        </w:rPr>
        <w:t>OPPOSE HB 1925 (Capriglione) / SB 98</w:t>
      </w:r>
      <w:r w:rsidR="00202642">
        <w:rPr>
          <w:rFonts w:cstheme="minorHAnsi"/>
          <w:b/>
          <w:bCs/>
          <w:sz w:val="40"/>
          <w:szCs w:val="40"/>
        </w:rPr>
        <w:t>7</w:t>
      </w:r>
      <w:r w:rsidR="0078607F" w:rsidRPr="0078607F">
        <w:rPr>
          <w:rFonts w:cstheme="minorHAnsi"/>
          <w:b/>
          <w:bCs/>
          <w:sz w:val="40"/>
          <w:szCs w:val="40"/>
        </w:rPr>
        <w:t xml:space="preserve"> (Buckingham)</w:t>
      </w:r>
    </w:p>
    <w:p w14:paraId="3D42F935" w14:textId="12B05FBC" w:rsidR="008C1BB3" w:rsidRPr="0078607F" w:rsidRDefault="00A81A6B" w:rsidP="009457D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HB 1925 / SB </w:t>
      </w:r>
      <w:r w:rsidR="004E39DF">
        <w:rPr>
          <w:rFonts w:cstheme="minorHAnsi"/>
          <w:b/>
          <w:bCs/>
          <w:sz w:val="28"/>
          <w:szCs w:val="28"/>
        </w:rPr>
        <w:t>987</w:t>
      </w:r>
      <w:r>
        <w:rPr>
          <w:rFonts w:cstheme="minorHAnsi"/>
          <w:b/>
          <w:bCs/>
          <w:sz w:val="28"/>
          <w:szCs w:val="28"/>
        </w:rPr>
        <w:t xml:space="preserve"> is a</w:t>
      </w:r>
      <w:r w:rsidR="0078607F">
        <w:rPr>
          <w:rFonts w:cstheme="minorHAnsi"/>
          <w:b/>
          <w:bCs/>
          <w:sz w:val="28"/>
          <w:szCs w:val="28"/>
        </w:rPr>
        <w:t>n Overbroa</w:t>
      </w:r>
      <w:r>
        <w:rPr>
          <w:rFonts w:cstheme="minorHAnsi"/>
          <w:b/>
          <w:bCs/>
          <w:sz w:val="28"/>
          <w:szCs w:val="28"/>
        </w:rPr>
        <w:t>d, Ineffective, and Harmful</w:t>
      </w:r>
      <w:r w:rsidR="00021D2E">
        <w:rPr>
          <w:rFonts w:cstheme="minorHAnsi"/>
          <w:b/>
          <w:bCs/>
          <w:sz w:val="28"/>
          <w:szCs w:val="28"/>
        </w:rPr>
        <w:t xml:space="preserve"> </w:t>
      </w:r>
      <w:r w:rsidR="00DB1530">
        <w:rPr>
          <w:rFonts w:cstheme="minorHAnsi"/>
          <w:b/>
          <w:bCs/>
          <w:sz w:val="28"/>
          <w:szCs w:val="28"/>
        </w:rPr>
        <w:t>Approach</w:t>
      </w:r>
      <w:r w:rsidR="0078607F">
        <w:rPr>
          <w:rFonts w:cstheme="minorHAnsi"/>
          <w:b/>
          <w:bCs/>
          <w:sz w:val="28"/>
          <w:szCs w:val="28"/>
        </w:rPr>
        <w:t xml:space="preserve"> That </w:t>
      </w:r>
      <w:r>
        <w:rPr>
          <w:rFonts w:cstheme="minorHAnsi"/>
          <w:b/>
          <w:bCs/>
          <w:sz w:val="28"/>
          <w:szCs w:val="28"/>
        </w:rPr>
        <w:t xml:space="preserve">Interferes </w:t>
      </w:r>
      <w:r w:rsidR="0078607F">
        <w:rPr>
          <w:rFonts w:cstheme="minorHAnsi"/>
          <w:b/>
          <w:bCs/>
          <w:sz w:val="28"/>
          <w:szCs w:val="28"/>
        </w:rPr>
        <w:t>with Local Government and Prosecutorial Discretion</w:t>
      </w:r>
    </w:p>
    <w:p w14:paraId="03AB5F76" w14:textId="51A64A77" w:rsidR="00B17BA8" w:rsidRDefault="0078607F" w:rsidP="009457DA">
      <w:pPr>
        <w:jc w:val="both"/>
        <w:rPr>
          <w:rFonts w:cstheme="minorHAnsi"/>
          <w:sz w:val="24"/>
          <w:szCs w:val="24"/>
        </w:rPr>
      </w:pPr>
      <w:r w:rsidRPr="0078607F">
        <w:rPr>
          <w:rFonts w:cstheme="minorHAnsi"/>
          <w:b/>
          <w:bCs/>
          <w:sz w:val="24"/>
          <w:szCs w:val="24"/>
        </w:rPr>
        <w:t xml:space="preserve">Summary: </w:t>
      </w:r>
      <w:r>
        <w:rPr>
          <w:rFonts w:cstheme="minorHAnsi"/>
          <w:sz w:val="24"/>
          <w:szCs w:val="24"/>
        </w:rPr>
        <w:t xml:space="preserve">Homelessness </w:t>
      </w:r>
      <w:r w:rsidR="00BC1154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Texas is a serious </w:t>
      </w:r>
      <w:r w:rsidR="00DB1530">
        <w:rPr>
          <w:rFonts w:cstheme="minorHAnsi"/>
          <w:sz w:val="24"/>
          <w:szCs w:val="24"/>
        </w:rPr>
        <w:t>issue</w:t>
      </w:r>
      <w:r>
        <w:rPr>
          <w:rFonts w:cstheme="minorHAnsi"/>
          <w:sz w:val="24"/>
          <w:szCs w:val="24"/>
        </w:rPr>
        <w:t xml:space="preserve"> that deserves serious attention. </w:t>
      </w:r>
      <w:r w:rsidR="00A81A6B">
        <w:rPr>
          <w:rFonts w:cstheme="minorHAnsi"/>
          <w:sz w:val="24"/>
          <w:szCs w:val="24"/>
        </w:rPr>
        <w:t>Texas is</w:t>
      </w:r>
      <w:r w:rsidR="00BC1154">
        <w:rPr>
          <w:rFonts w:cstheme="minorHAnsi"/>
          <w:sz w:val="24"/>
          <w:szCs w:val="24"/>
        </w:rPr>
        <w:t xml:space="preserve"> home to </w:t>
      </w:r>
      <w:hyperlink r:id="rId10" w:history="1">
        <w:r w:rsidR="00475EB8" w:rsidRPr="00A477D7">
          <w:rPr>
            <w:rStyle w:val="Hyperlink"/>
            <w:rFonts w:cstheme="minorHAnsi"/>
            <w:sz w:val="24"/>
            <w:szCs w:val="24"/>
          </w:rPr>
          <w:t xml:space="preserve">tens of </w:t>
        </w:r>
        <w:r w:rsidR="00BC1154" w:rsidRPr="00A477D7">
          <w:rPr>
            <w:rStyle w:val="Hyperlink"/>
            <w:rFonts w:cstheme="minorHAnsi"/>
            <w:sz w:val="24"/>
            <w:szCs w:val="24"/>
          </w:rPr>
          <w:t>thousands of</w:t>
        </w:r>
        <w:r w:rsidR="00475EB8" w:rsidRPr="00A477D7">
          <w:rPr>
            <w:rStyle w:val="Hyperlink"/>
            <w:rFonts w:cstheme="minorHAnsi"/>
            <w:sz w:val="24"/>
            <w:szCs w:val="24"/>
          </w:rPr>
          <w:t xml:space="preserve"> </w:t>
        </w:r>
        <w:r w:rsidR="00A477D7" w:rsidRPr="00A477D7">
          <w:rPr>
            <w:rStyle w:val="Hyperlink"/>
            <w:rFonts w:cstheme="minorHAnsi"/>
            <w:sz w:val="24"/>
            <w:szCs w:val="24"/>
          </w:rPr>
          <w:t xml:space="preserve">homeless </w:t>
        </w:r>
        <w:r w:rsidR="00475EB8" w:rsidRPr="00A477D7">
          <w:rPr>
            <w:rStyle w:val="Hyperlink"/>
            <w:rFonts w:cstheme="minorHAnsi"/>
            <w:sz w:val="24"/>
            <w:szCs w:val="24"/>
          </w:rPr>
          <w:t>families and</w:t>
        </w:r>
        <w:r w:rsidR="00BC1154" w:rsidRPr="00A477D7">
          <w:rPr>
            <w:rStyle w:val="Hyperlink"/>
            <w:rFonts w:cstheme="minorHAnsi"/>
            <w:sz w:val="24"/>
            <w:szCs w:val="24"/>
          </w:rPr>
          <w:t xml:space="preserve"> individuals</w:t>
        </w:r>
      </w:hyperlink>
      <w:r w:rsidR="00BC1154">
        <w:rPr>
          <w:rFonts w:cstheme="minorHAnsi"/>
          <w:sz w:val="24"/>
          <w:szCs w:val="24"/>
        </w:rPr>
        <w:t xml:space="preserve"> who do not have access to </w:t>
      </w:r>
      <w:r w:rsidR="00A81A6B">
        <w:rPr>
          <w:rFonts w:cstheme="minorHAnsi"/>
          <w:sz w:val="24"/>
          <w:szCs w:val="24"/>
        </w:rPr>
        <w:t xml:space="preserve">affordable housing or even </w:t>
      </w:r>
      <w:r w:rsidR="00BC1154">
        <w:rPr>
          <w:rFonts w:cstheme="minorHAnsi"/>
          <w:sz w:val="24"/>
          <w:szCs w:val="24"/>
        </w:rPr>
        <w:t>safe</w:t>
      </w:r>
      <w:r w:rsidR="003F6591">
        <w:rPr>
          <w:rFonts w:cstheme="minorHAnsi"/>
          <w:sz w:val="24"/>
          <w:szCs w:val="24"/>
        </w:rPr>
        <w:t xml:space="preserve"> and</w:t>
      </w:r>
      <w:r w:rsidR="00BC1154">
        <w:rPr>
          <w:rFonts w:cstheme="minorHAnsi"/>
          <w:sz w:val="24"/>
          <w:szCs w:val="24"/>
        </w:rPr>
        <w:t xml:space="preserve"> adequate</w:t>
      </w:r>
      <w:r w:rsidR="003F6591">
        <w:rPr>
          <w:rFonts w:cstheme="minorHAnsi"/>
          <w:sz w:val="24"/>
          <w:szCs w:val="24"/>
        </w:rPr>
        <w:t xml:space="preserve"> </w:t>
      </w:r>
      <w:r w:rsidR="00BC1154">
        <w:rPr>
          <w:rFonts w:cstheme="minorHAnsi"/>
          <w:sz w:val="24"/>
          <w:szCs w:val="24"/>
        </w:rPr>
        <w:t xml:space="preserve">shelter, and who instead must live outdoors until housing </w:t>
      </w:r>
      <w:r w:rsidR="003F6591">
        <w:rPr>
          <w:rFonts w:cstheme="minorHAnsi"/>
          <w:sz w:val="24"/>
          <w:szCs w:val="24"/>
        </w:rPr>
        <w:t>is available to them</w:t>
      </w:r>
      <w:r w:rsidR="00BC1154">
        <w:rPr>
          <w:rFonts w:cstheme="minorHAnsi"/>
          <w:sz w:val="24"/>
          <w:szCs w:val="24"/>
        </w:rPr>
        <w:t>.</w:t>
      </w:r>
      <w:r w:rsidR="00B17BA8">
        <w:rPr>
          <w:rFonts w:cstheme="minorHAnsi"/>
          <w:sz w:val="24"/>
          <w:szCs w:val="24"/>
        </w:rPr>
        <w:t xml:space="preserve"> </w:t>
      </w:r>
      <w:r w:rsidR="00C928D0">
        <w:rPr>
          <w:rFonts w:cstheme="minorHAnsi"/>
          <w:sz w:val="24"/>
          <w:szCs w:val="24"/>
        </w:rPr>
        <w:t xml:space="preserve">Many more Texans face housing instability and are at-risk of homelessness </w:t>
      </w:r>
      <w:proofErr w:type="gramStart"/>
      <w:r w:rsidR="00C928D0">
        <w:rPr>
          <w:rFonts w:cstheme="minorHAnsi"/>
          <w:sz w:val="24"/>
          <w:szCs w:val="24"/>
        </w:rPr>
        <w:t>as a result of</w:t>
      </w:r>
      <w:proofErr w:type="gramEnd"/>
      <w:r w:rsidR="00C928D0">
        <w:rPr>
          <w:rFonts w:cstheme="minorHAnsi"/>
          <w:sz w:val="24"/>
          <w:szCs w:val="24"/>
        </w:rPr>
        <w:t xml:space="preserve"> the COVID-19 pandemic, the recent deep freeze, </w:t>
      </w:r>
      <w:r w:rsidR="00475EB8">
        <w:rPr>
          <w:rFonts w:cstheme="minorHAnsi"/>
          <w:sz w:val="24"/>
          <w:szCs w:val="24"/>
        </w:rPr>
        <w:t xml:space="preserve">past hurricanes, </w:t>
      </w:r>
      <w:r w:rsidR="00C928D0">
        <w:rPr>
          <w:rFonts w:cstheme="minorHAnsi"/>
          <w:sz w:val="24"/>
          <w:szCs w:val="24"/>
        </w:rPr>
        <w:t xml:space="preserve">and other crises. Rather than offer needed solutions, </w:t>
      </w:r>
      <w:hyperlink r:id="rId11" w:history="1">
        <w:r w:rsidRPr="00A477D7">
          <w:rPr>
            <w:rStyle w:val="Hyperlink"/>
            <w:rFonts w:cstheme="minorHAnsi"/>
            <w:sz w:val="24"/>
            <w:szCs w:val="24"/>
          </w:rPr>
          <w:t xml:space="preserve">HB 1925 / SB </w:t>
        </w:r>
        <w:r w:rsidR="004E39DF">
          <w:rPr>
            <w:rStyle w:val="Hyperlink"/>
            <w:rFonts w:cstheme="minorHAnsi"/>
            <w:sz w:val="24"/>
            <w:szCs w:val="24"/>
          </w:rPr>
          <w:t>987</w:t>
        </w:r>
      </w:hyperlink>
      <w:r>
        <w:rPr>
          <w:rFonts w:cstheme="minorHAnsi"/>
          <w:sz w:val="24"/>
          <w:szCs w:val="24"/>
        </w:rPr>
        <w:t xml:space="preserve"> offer</w:t>
      </w:r>
      <w:r w:rsidR="00C928D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9457DA">
        <w:rPr>
          <w:rFonts w:cstheme="minorHAnsi"/>
          <w:sz w:val="24"/>
          <w:szCs w:val="24"/>
        </w:rPr>
        <w:t>a statewide criminal camping ban</w:t>
      </w:r>
      <w:r w:rsidR="009457DA">
        <w:rPr>
          <w:rFonts w:cstheme="minorHAnsi"/>
          <w:sz w:val="24"/>
          <w:szCs w:val="24"/>
        </w:rPr>
        <w:t xml:space="preserve">—an </w:t>
      </w:r>
      <w:r w:rsidR="00C928D0">
        <w:rPr>
          <w:rFonts w:cstheme="minorHAnsi"/>
          <w:sz w:val="24"/>
          <w:szCs w:val="24"/>
        </w:rPr>
        <w:t xml:space="preserve">ineffective, harmful, and expensive </w:t>
      </w:r>
      <w:r w:rsidR="00004B74">
        <w:rPr>
          <w:rFonts w:cstheme="minorHAnsi"/>
          <w:sz w:val="24"/>
          <w:szCs w:val="24"/>
        </w:rPr>
        <w:t>approach</w:t>
      </w:r>
      <w:r w:rsidR="009457DA">
        <w:rPr>
          <w:rFonts w:cstheme="minorHAnsi"/>
          <w:sz w:val="24"/>
          <w:szCs w:val="24"/>
        </w:rPr>
        <w:t xml:space="preserve">, </w:t>
      </w:r>
      <w:hyperlink r:id="rId12" w:history="1">
        <w:r w:rsidR="002B7977" w:rsidRPr="00A477D7">
          <w:rPr>
            <w:rStyle w:val="Hyperlink"/>
            <w:rFonts w:cstheme="minorHAnsi"/>
            <w:sz w:val="24"/>
            <w:szCs w:val="24"/>
          </w:rPr>
          <w:t>long-</w:t>
        </w:r>
        <w:r w:rsidR="00B17BA8" w:rsidRPr="00A477D7">
          <w:rPr>
            <w:rStyle w:val="Hyperlink"/>
            <w:rFonts w:cstheme="minorHAnsi"/>
            <w:sz w:val="24"/>
            <w:szCs w:val="24"/>
          </w:rPr>
          <w:t xml:space="preserve">recognized as </w:t>
        </w:r>
        <w:r w:rsidR="00475EB8" w:rsidRPr="00A477D7">
          <w:rPr>
            <w:rStyle w:val="Hyperlink"/>
            <w:rFonts w:cstheme="minorHAnsi"/>
            <w:sz w:val="24"/>
            <w:szCs w:val="24"/>
          </w:rPr>
          <w:t>counter-productive</w:t>
        </w:r>
      </w:hyperlink>
      <w:r w:rsidR="00475EB8">
        <w:rPr>
          <w:rFonts w:cstheme="minorHAnsi"/>
          <w:sz w:val="24"/>
          <w:szCs w:val="24"/>
        </w:rPr>
        <w:t xml:space="preserve"> to</w:t>
      </w:r>
      <w:r w:rsidR="00B17BA8">
        <w:rPr>
          <w:rFonts w:cstheme="minorHAnsi"/>
          <w:sz w:val="24"/>
          <w:szCs w:val="24"/>
        </w:rPr>
        <w:t xml:space="preserve"> the goal </w:t>
      </w:r>
      <w:r w:rsidR="00475EB8">
        <w:rPr>
          <w:rFonts w:cstheme="minorHAnsi"/>
          <w:sz w:val="24"/>
          <w:szCs w:val="24"/>
        </w:rPr>
        <w:t xml:space="preserve">of </w:t>
      </w:r>
      <w:r w:rsidR="00B17BA8">
        <w:rPr>
          <w:rFonts w:cstheme="minorHAnsi"/>
          <w:sz w:val="24"/>
          <w:szCs w:val="24"/>
        </w:rPr>
        <w:t xml:space="preserve">getting people off the street and into </w:t>
      </w:r>
      <w:r w:rsidR="003F6591">
        <w:rPr>
          <w:rFonts w:cstheme="minorHAnsi"/>
          <w:sz w:val="24"/>
          <w:szCs w:val="24"/>
        </w:rPr>
        <w:t>housing</w:t>
      </w:r>
      <w:r w:rsidR="00B17BA8">
        <w:rPr>
          <w:rFonts w:cstheme="minorHAnsi"/>
          <w:sz w:val="24"/>
          <w:szCs w:val="24"/>
        </w:rPr>
        <w:t xml:space="preserve">. In addition, </w:t>
      </w:r>
      <w:r w:rsidR="00AC31DA">
        <w:rPr>
          <w:rFonts w:cstheme="minorHAnsi"/>
          <w:sz w:val="24"/>
          <w:szCs w:val="24"/>
        </w:rPr>
        <w:t>HB 1925 / SB 98</w:t>
      </w:r>
      <w:r w:rsidR="00202642">
        <w:rPr>
          <w:rFonts w:cstheme="minorHAnsi"/>
          <w:sz w:val="24"/>
          <w:szCs w:val="24"/>
        </w:rPr>
        <w:t>7</w:t>
      </w:r>
      <w:r w:rsidR="00AC31DA">
        <w:rPr>
          <w:rFonts w:cstheme="minorHAnsi"/>
          <w:sz w:val="24"/>
          <w:szCs w:val="24"/>
        </w:rPr>
        <w:t xml:space="preserve"> robs local governments</w:t>
      </w:r>
      <w:r w:rsidR="00475EB8">
        <w:rPr>
          <w:rFonts w:cstheme="minorHAnsi"/>
          <w:sz w:val="24"/>
          <w:szCs w:val="24"/>
        </w:rPr>
        <w:t xml:space="preserve"> and law enforcement</w:t>
      </w:r>
      <w:r w:rsidR="00AC31DA">
        <w:rPr>
          <w:rFonts w:cstheme="minorHAnsi"/>
          <w:sz w:val="24"/>
          <w:szCs w:val="24"/>
        </w:rPr>
        <w:t xml:space="preserve"> of their ability to craft </w:t>
      </w:r>
      <w:r w:rsidR="00946AD3">
        <w:rPr>
          <w:rFonts w:cstheme="minorHAnsi"/>
          <w:sz w:val="24"/>
          <w:szCs w:val="24"/>
        </w:rPr>
        <w:t>targeted</w:t>
      </w:r>
      <w:r w:rsidR="00AC31DA">
        <w:rPr>
          <w:rFonts w:cstheme="minorHAnsi"/>
          <w:sz w:val="24"/>
          <w:szCs w:val="24"/>
        </w:rPr>
        <w:t xml:space="preserve"> </w:t>
      </w:r>
      <w:r w:rsidR="00004B74">
        <w:rPr>
          <w:rFonts w:cstheme="minorHAnsi"/>
          <w:sz w:val="24"/>
          <w:szCs w:val="24"/>
        </w:rPr>
        <w:t>solutions</w:t>
      </w:r>
      <w:r w:rsidR="00DB1530">
        <w:rPr>
          <w:rFonts w:cstheme="minorHAnsi"/>
          <w:sz w:val="24"/>
          <w:szCs w:val="24"/>
        </w:rPr>
        <w:t xml:space="preserve"> </w:t>
      </w:r>
      <w:r w:rsidR="00AC31DA">
        <w:rPr>
          <w:rFonts w:cstheme="minorHAnsi"/>
          <w:sz w:val="24"/>
          <w:szCs w:val="24"/>
        </w:rPr>
        <w:t>that best address the</w:t>
      </w:r>
      <w:r w:rsidR="00004B74">
        <w:rPr>
          <w:rFonts w:cstheme="minorHAnsi"/>
          <w:sz w:val="24"/>
          <w:szCs w:val="24"/>
        </w:rPr>
        <w:t>ir</w:t>
      </w:r>
      <w:r w:rsidR="00AC31DA">
        <w:rPr>
          <w:rFonts w:cstheme="minorHAnsi"/>
          <w:sz w:val="24"/>
          <w:szCs w:val="24"/>
        </w:rPr>
        <w:t xml:space="preserve"> particularized </w:t>
      </w:r>
      <w:r w:rsidR="00C928D0">
        <w:rPr>
          <w:rFonts w:cstheme="minorHAnsi"/>
          <w:sz w:val="24"/>
          <w:szCs w:val="24"/>
        </w:rPr>
        <w:t>circumstances</w:t>
      </w:r>
      <w:r w:rsidR="00A81A6B">
        <w:rPr>
          <w:rFonts w:cstheme="minorHAnsi"/>
          <w:sz w:val="24"/>
          <w:szCs w:val="24"/>
        </w:rPr>
        <w:t>.</w:t>
      </w:r>
      <w:r w:rsidR="003F6591">
        <w:rPr>
          <w:rFonts w:cstheme="minorHAnsi"/>
          <w:sz w:val="24"/>
          <w:szCs w:val="24"/>
        </w:rPr>
        <w:t xml:space="preserve"> </w:t>
      </w:r>
    </w:p>
    <w:p w14:paraId="7E25F957" w14:textId="1C3E303C" w:rsidR="00AC31DA" w:rsidRDefault="00DB1530" w:rsidP="009457DA">
      <w:pPr>
        <w:jc w:val="both"/>
        <w:rPr>
          <w:rFonts w:cstheme="minorHAnsi"/>
          <w:sz w:val="24"/>
          <w:szCs w:val="24"/>
        </w:rPr>
      </w:pPr>
      <w:r w:rsidRPr="00AC31DA">
        <w:rPr>
          <w:rFonts w:cstheme="minorHAnsi"/>
          <w:b/>
          <w:bCs/>
          <w:sz w:val="24"/>
          <w:szCs w:val="24"/>
        </w:rPr>
        <w:t xml:space="preserve">HB 1925 / SB </w:t>
      </w:r>
      <w:r w:rsidR="004E39DF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13990">
        <w:rPr>
          <w:rFonts w:cstheme="minorHAnsi"/>
          <w:b/>
          <w:bCs/>
          <w:sz w:val="24"/>
          <w:szCs w:val="24"/>
        </w:rPr>
        <w:t>Enacts</w:t>
      </w:r>
      <w:r>
        <w:rPr>
          <w:rFonts w:cstheme="minorHAnsi"/>
          <w:b/>
          <w:bCs/>
          <w:sz w:val="24"/>
          <w:szCs w:val="24"/>
        </w:rPr>
        <w:t xml:space="preserve"> a Statewide </w:t>
      </w:r>
      <w:r w:rsidR="00B17BA8" w:rsidRPr="00AC31DA">
        <w:rPr>
          <w:rFonts w:cstheme="minorHAnsi"/>
          <w:b/>
          <w:bCs/>
          <w:sz w:val="24"/>
          <w:szCs w:val="24"/>
        </w:rPr>
        <w:t>Camping Ban</w:t>
      </w:r>
      <w:r w:rsidR="00662A73">
        <w:rPr>
          <w:rFonts w:cstheme="minorHAnsi"/>
          <w:b/>
          <w:bCs/>
          <w:sz w:val="24"/>
          <w:szCs w:val="24"/>
        </w:rPr>
        <w:t xml:space="preserve"> </w:t>
      </w:r>
      <w:r w:rsidR="00013990">
        <w:rPr>
          <w:rFonts w:cstheme="minorHAnsi"/>
          <w:b/>
          <w:bCs/>
          <w:sz w:val="24"/>
          <w:szCs w:val="24"/>
        </w:rPr>
        <w:t>in the Form of</w:t>
      </w:r>
      <w:r w:rsidR="00662A73">
        <w:rPr>
          <w:rFonts w:cstheme="minorHAnsi"/>
          <w:b/>
          <w:bCs/>
          <w:sz w:val="24"/>
          <w:szCs w:val="24"/>
        </w:rPr>
        <w:t xml:space="preserve"> an Unfunded Mandate</w:t>
      </w:r>
    </w:p>
    <w:p w14:paraId="393AD9CF" w14:textId="10E750C7" w:rsidR="00AC31DA" w:rsidRDefault="00DD6F86" w:rsidP="009457D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1DA">
        <w:rPr>
          <w:rFonts w:cstheme="minorHAnsi"/>
          <w:sz w:val="24"/>
          <w:szCs w:val="24"/>
        </w:rPr>
        <w:t xml:space="preserve">HB 1925 / SB </w:t>
      </w:r>
      <w:r w:rsidR="004E39DF">
        <w:rPr>
          <w:rFonts w:cstheme="minorHAnsi"/>
          <w:sz w:val="24"/>
          <w:szCs w:val="24"/>
        </w:rPr>
        <w:t>987</w:t>
      </w:r>
      <w:r w:rsidRPr="00AC31DA">
        <w:rPr>
          <w:rFonts w:cstheme="minorHAnsi"/>
          <w:sz w:val="24"/>
          <w:szCs w:val="24"/>
        </w:rPr>
        <w:t xml:space="preserve"> </w:t>
      </w:r>
      <w:r w:rsidR="00BC1154" w:rsidRPr="00AC31DA">
        <w:rPr>
          <w:rFonts w:cstheme="minorHAnsi"/>
          <w:sz w:val="24"/>
          <w:szCs w:val="24"/>
        </w:rPr>
        <w:t>creat</w:t>
      </w:r>
      <w:r>
        <w:rPr>
          <w:rFonts w:cstheme="minorHAnsi"/>
          <w:sz w:val="24"/>
          <w:szCs w:val="24"/>
        </w:rPr>
        <w:t>es</w:t>
      </w:r>
      <w:r w:rsidR="00BC1154" w:rsidRPr="00AC31DA">
        <w:rPr>
          <w:rFonts w:cstheme="minorHAnsi"/>
          <w:sz w:val="24"/>
          <w:szCs w:val="24"/>
        </w:rPr>
        <w:t xml:space="preserve"> </w:t>
      </w:r>
      <w:r w:rsidR="009547E3" w:rsidRPr="00AC31DA">
        <w:rPr>
          <w:rFonts w:cstheme="minorHAnsi"/>
          <w:sz w:val="24"/>
          <w:szCs w:val="24"/>
        </w:rPr>
        <w:t xml:space="preserve">a statewide </w:t>
      </w:r>
      <w:r w:rsidR="00AC31DA" w:rsidRPr="00AC31DA">
        <w:rPr>
          <w:rFonts w:cstheme="minorHAnsi"/>
          <w:sz w:val="24"/>
          <w:szCs w:val="24"/>
        </w:rPr>
        <w:t xml:space="preserve">Class C misdemeanor </w:t>
      </w:r>
      <w:r w:rsidR="0078607F" w:rsidRPr="00AC31DA">
        <w:rPr>
          <w:rFonts w:cstheme="minorHAnsi"/>
          <w:sz w:val="24"/>
          <w:szCs w:val="24"/>
        </w:rPr>
        <w:t>criminal</w:t>
      </w:r>
      <w:r w:rsidR="009547E3" w:rsidRPr="00AC31DA">
        <w:rPr>
          <w:rFonts w:cstheme="minorHAnsi"/>
          <w:sz w:val="24"/>
          <w:szCs w:val="24"/>
        </w:rPr>
        <w:t xml:space="preserve"> offense for sheltering in public</w:t>
      </w:r>
      <w:r w:rsidR="00EC63F9" w:rsidRPr="00AC31DA">
        <w:rPr>
          <w:rFonts w:cstheme="minorHAnsi"/>
          <w:sz w:val="24"/>
          <w:szCs w:val="24"/>
        </w:rPr>
        <w:t xml:space="preserve"> without consent</w:t>
      </w:r>
      <w:r w:rsidR="00AC31DA">
        <w:rPr>
          <w:rFonts w:cstheme="minorHAnsi"/>
          <w:sz w:val="24"/>
          <w:szCs w:val="24"/>
        </w:rPr>
        <w:t>, punishable by a fine of up to $500</w:t>
      </w:r>
      <w:r w:rsidR="00EC63F9" w:rsidRPr="00AC31DA">
        <w:rPr>
          <w:rFonts w:cstheme="minorHAnsi"/>
          <w:sz w:val="24"/>
          <w:szCs w:val="24"/>
        </w:rPr>
        <w:t>.</w:t>
      </w:r>
    </w:p>
    <w:p w14:paraId="1FC97DB4" w14:textId="3A87F7E9" w:rsidR="00AC31DA" w:rsidRDefault="00EC63F9" w:rsidP="009457D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31DA">
        <w:rPr>
          <w:rFonts w:cstheme="minorHAnsi"/>
          <w:sz w:val="24"/>
          <w:szCs w:val="24"/>
        </w:rPr>
        <w:t xml:space="preserve">This </w:t>
      </w:r>
      <w:r w:rsidR="00AC31DA">
        <w:rPr>
          <w:rFonts w:cstheme="minorHAnsi"/>
          <w:sz w:val="24"/>
          <w:szCs w:val="24"/>
        </w:rPr>
        <w:t xml:space="preserve">criminal </w:t>
      </w:r>
      <w:r w:rsidRPr="00AC31DA">
        <w:rPr>
          <w:rFonts w:cstheme="minorHAnsi"/>
          <w:sz w:val="24"/>
          <w:szCs w:val="24"/>
        </w:rPr>
        <w:t>offense</w:t>
      </w:r>
      <w:r w:rsidR="00662A73" w:rsidRPr="00662A73">
        <w:rPr>
          <w:rFonts w:cstheme="minorHAnsi"/>
          <w:sz w:val="24"/>
          <w:szCs w:val="24"/>
        </w:rPr>
        <w:t xml:space="preserve"> </w:t>
      </w:r>
      <w:r w:rsidR="00662A73">
        <w:rPr>
          <w:rFonts w:cstheme="minorHAnsi"/>
          <w:sz w:val="24"/>
          <w:szCs w:val="24"/>
        </w:rPr>
        <w:t>broadly</w:t>
      </w:r>
      <w:r w:rsidR="009547E3" w:rsidRPr="00AC31DA">
        <w:rPr>
          <w:rFonts w:cstheme="minorHAnsi"/>
          <w:sz w:val="24"/>
          <w:szCs w:val="24"/>
        </w:rPr>
        <w:t xml:space="preserve"> </w:t>
      </w:r>
      <w:r w:rsidR="00C718DC">
        <w:rPr>
          <w:rFonts w:cstheme="minorHAnsi"/>
          <w:sz w:val="24"/>
          <w:szCs w:val="24"/>
        </w:rPr>
        <w:t>defines “camping</w:t>
      </w:r>
      <w:r w:rsidR="00662A73">
        <w:rPr>
          <w:rFonts w:cstheme="minorHAnsi"/>
          <w:sz w:val="24"/>
          <w:szCs w:val="24"/>
        </w:rPr>
        <w:t>,</w:t>
      </w:r>
      <w:r w:rsidR="00C718DC">
        <w:rPr>
          <w:rFonts w:cstheme="minorHAnsi"/>
          <w:sz w:val="24"/>
          <w:szCs w:val="24"/>
        </w:rPr>
        <w:t xml:space="preserve">” </w:t>
      </w:r>
      <w:r w:rsidR="00467C82">
        <w:rPr>
          <w:rFonts w:cstheme="minorHAnsi"/>
          <w:sz w:val="24"/>
          <w:szCs w:val="24"/>
        </w:rPr>
        <w:t xml:space="preserve">to prohibit using </w:t>
      </w:r>
      <w:r w:rsidR="00467C82" w:rsidRPr="00467C82">
        <w:rPr>
          <w:rFonts w:cstheme="minorHAnsi"/>
          <w:i/>
          <w:iCs/>
          <w:sz w:val="24"/>
          <w:szCs w:val="24"/>
        </w:rPr>
        <w:t>anything but clothing</w:t>
      </w:r>
      <w:r w:rsidR="00467C82">
        <w:rPr>
          <w:rFonts w:cstheme="minorHAnsi"/>
          <w:sz w:val="24"/>
          <w:szCs w:val="24"/>
        </w:rPr>
        <w:t xml:space="preserve"> as </w:t>
      </w:r>
      <w:r w:rsidR="00BC1154" w:rsidRPr="00AC31DA">
        <w:rPr>
          <w:rFonts w:cstheme="minorHAnsi"/>
          <w:sz w:val="24"/>
          <w:szCs w:val="24"/>
        </w:rPr>
        <w:t>protection from the elements</w:t>
      </w:r>
      <w:r w:rsidR="00467C82">
        <w:rPr>
          <w:rFonts w:cstheme="minorHAnsi"/>
          <w:sz w:val="24"/>
          <w:szCs w:val="24"/>
        </w:rPr>
        <w:t>.</w:t>
      </w:r>
      <w:r w:rsidR="00252B1E">
        <w:rPr>
          <w:rFonts w:cstheme="minorHAnsi"/>
          <w:sz w:val="24"/>
          <w:szCs w:val="24"/>
        </w:rPr>
        <w:t xml:space="preserve"> It makes no exception for inclement weather events</w:t>
      </w:r>
      <w:r w:rsidR="00A477D7">
        <w:rPr>
          <w:rFonts w:cstheme="minorHAnsi"/>
          <w:sz w:val="24"/>
          <w:szCs w:val="24"/>
        </w:rPr>
        <w:t xml:space="preserve"> or the pandemic</w:t>
      </w:r>
      <w:r w:rsidR="00252B1E">
        <w:rPr>
          <w:rFonts w:cstheme="minorHAnsi"/>
          <w:sz w:val="24"/>
          <w:szCs w:val="24"/>
        </w:rPr>
        <w:t>.</w:t>
      </w:r>
      <w:r w:rsidR="00467C82">
        <w:rPr>
          <w:rFonts w:cstheme="minorHAnsi"/>
          <w:sz w:val="24"/>
          <w:szCs w:val="24"/>
        </w:rPr>
        <w:t xml:space="preserve"> It </w:t>
      </w:r>
      <w:r w:rsidR="00252B1E">
        <w:rPr>
          <w:rFonts w:cstheme="minorHAnsi"/>
          <w:sz w:val="24"/>
          <w:szCs w:val="24"/>
        </w:rPr>
        <w:t>makes</w:t>
      </w:r>
      <w:r w:rsidR="00467C82">
        <w:rPr>
          <w:rFonts w:cstheme="minorHAnsi"/>
          <w:sz w:val="24"/>
          <w:szCs w:val="24"/>
        </w:rPr>
        <w:t xml:space="preserve"> no exception for people who lack access to </w:t>
      </w:r>
      <w:r w:rsidR="00E83E8C">
        <w:rPr>
          <w:rFonts w:cstheme="minorHAnsi"/>
          <w:sz w:val="24"/>
          <w:szCs w:val="24"/>
        </w:rPr>
        <w:t>housing and adequate shelter</w:t>
      </w:r>
      <w:r w:rsidR="00252B1E">
        <w:rPr>
          <w:rFonts w:cstheme="minorHAnsi"/>
          <w:sz w:val="24"/>
          <w:szCs w:val="24"/>
        </w:rPr>
        <w:t>, nor people with disabilities that cannot be accommodated in emergency shelter settings</w:t>
      </w:r>
      <w:r w:rsidR="00E83E8C">
        <w:rPr>
          <w:rFonts w:cstheme="minorHAnsi"/>
          <w:sz w:val="24"/>
          <w:szCs w:val="24"/>
        </w:rPr>
        <w:t>.</w:t>
      </w:r>
      <w:r w:rsidR="00252B1E">
        <w:rPr>
          <w:rFonts w:cstheme="minorHAnsi"/>
          <w:sz w:val="24"/>
          <w:szCs w:val="24"/>
        </w:rPr>
        <w:t xml:space="preserve"> </w:t>
      </w:r>
    </w:p>
    <w:p w14:paraId="716AB28D" w14:textId="18B2270A" w:rsidR="00DD6F86" w:rsidRDefault="00DD6F86" w:rsidP="009457D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bill </w:t>
      </w:r>
      <w:r w:rsidR="00A81049">
        <w:rPr>
          <w:rFonts w:cstheme="minorHAnsi"/>
          <w:sz w:val="24"/>
          <w:szCs w:val="24"/>
        </w:rPr>
        <w:t>includes</w:t>
      </w:r>
      <w:r w:rsidRPr="00AC31DA">
        <w:rPr>
          <w:rFonts w:cstheme="minorHAnsi"/>
          <w:sz w:val="24"/>
          <w:szCs w:val="24"/>
        </w:rPr>
        <w:t xml:space="preserve"> </w:t>
      </w:r>
      <w:r w:rsidRPr="00662A73">
        <w:rPr>
          <w:rFonts w:cstheme="minorHAnsi"/>
          <w:sz w:val="24"/>
          <w:szCs w:val="24"/>
        </w:rPr>
        <w:t>no</w:t>
      </w:r>
      <w:r w:rsidRPr="00AC31DA">
        <w:rPr>
          <w:rFonts w:cstheme="minorHAnsi"/>
          <w:sz w:val="24"/>
          <w:szCs w:val="24"/>
        </w:rPr>
        <w:t xml:space="preserve"> </w:t>
      </w:r>
      <w:r w:rsidR="00A81049">
        <w:rPr>
          <w:rFonts w:cstheme="minorHAnsi"/>
          <w:sz w:val="24"/>
          <w:szCs w:val="24"/>
        </w:rPr>
        <w:t xml:space="preserve">additional </w:t>
      </w:r>
      <w:r>
        <w:rPr>
          <w:rFonts w:cstheme="minorHAnsi"/>
          <w:sz w:val="24"/>
          <w:szCs w:val="24"/>
        </w:rPr>
        <w:t xml:space="preserve">State </w:t>
      </w:r>
      <w:r w:rsidRPr="00AC31DA">
        <w:rPr>
          <w:rFonts w:cstheme="minorHAnsi"/>
          <w:sz w:val="24"/>
          <w:szCs w:val="24"/>
        </w:rPr>
        <w:t xml:space="preserve">funding </w:t>
      </w:r>
      <w:r w:rsidR="00BA1775">
        <w:rPr>
          <w:rFonts w:cstheme="minorHAnsi"/>
          <w:sz w:val="24"/>
          <w:szCs w:val="24"/>
        </w:rPr>
        <w:t>for either law enforcement or housing, even though</w:t>
      </w:r>
      <w:r w:rsidR="00A477D7">
        <w:rPr>
          <w:rFonts w:cstheme="minorHAnsi"/>
          <w:sz w:val="24"/>
          <w:szCs w:val="24"/>
        </w:rPr>
        <w:t xml:space="preserve"> </w:t>
      </w:r>
      <w:hyperlink r:id="rId13" w:history="1">
        <w:r w:rsidR="00A477D7" w:rsidRPr="00A477D7">
          <w:rPr>
            <w:rStyle w:val="Hyperlink"/>
            <w:rFonts w:cstheme="minorHAnsi"/>
            <w:sz w:val="24"/>
            <w:szCs w:val="24"/>
          </w:rPr>
          <w:t>studies</w:t>
        </w:r>
      </w:hyperlink>
      <w:r w:rsidR="00A477D7">
        <w:rPr>
          <w:rFonts w:cstheme="minorHAnsi"/>
          <w:sz w:val="24"/>
          <w:szCs w:val="24"/>
        </w:rPr>
        <w:t xml:space="preserve"> show cycling homeless individuals through the criminal justice system cost</w:t>
      </w:r>
      <w:r w:rsidR="00BA1775">
        <w:rPr>
          <w:rFonts w:cstheme="minorHAnsi"/>
          <w:sz w:val="24"/>
          <w:szCs w:val="24"/>
        </w:rPr>
        <w:t xml:space="preserve"> communities</w:t>
      </w:r>
      <w:r w:rsidR="00A477D7">
        <w:rPr>
          <w:rFonts w:cstheme="minorHAnsi"/>
          <w:sz w:val="24"/>
          <w:szCs w:val="24"/>
        </w:rPr>
        <w:t xml:space="preserve"> </w:t>
      </w:r>
      <w:hyperlink r:id="rId14" w:history="1">
        <w:r w:rsidR="00A477D7" w:rsidRPr="00BA1775">
          <w:rPr>
            <w:rStyle w:val="Hyperlink"/>
            <w:rFonts w:cstheme="minorHAnsi"/>
            <w:sz w:val="24"/>
            <w:szCs w:val="24"/>
          </w:rPr>
          <w:t xml:space="preserve">two to three times </w:t>
        </w:r>
        <w:r w:rsidR="00A477D7" w:rsidRPr="00BA1775">
          <w:rPr>
            <w:rStyle w:val="Hyperlink"/>
            <w:rFonts w:cstheme="minorHAnsi"/>
            <w:i/>
            <w:iCs/>
            <w:sz w:val="24"/>
            <w:szCs w:val="24"/>
          </w:rPr>
          <w:t>more</w:t>
        </w:r>
      </w:hyperlink>
      <w:r w:rsidR="00A477D7">
        <w:rPr>
          <w:rFonts w:cstheme="minorHAnsi"/>
          <w:sz w:val="24"/>
          <w:szCs w:val="24"/>
        </w:rPr>
        <w:t xml:space="preserve"> than providing housing.</w:t>
      </w:r>
    </w:p>
    <w:p w14:paraId="24CC5B08" w14:textId="07475E60" w:rsidR="00430E2C" w:rsidRDefault="00430E2C" w:rsidP="009457D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HB 1925/SB </w:t>
      </w:r>
      <w:r w:rsidR="004E39DF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b/>
          <w:bCs/>
          <w:sz w:val="24"/>
          <w:szCs w:val="24"/>
        </w:rPr>
        <w:t xml:space="preserve"> Puts Law Enforcement and Communities at Risk</w:t>
      </w:r>
    </w:p>
    <w:p w14:paraId="6898810D" w14:textId="77777777" w:rsidR="00430E2C" w:rsidRPr="00430E2C" w:rsidRDefault="00430E2C" w:rsidP="00430E2C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recognized by the </w:t>
      </w:r>
      <w:hyperlink r:id="rId15" w:history="1">
        <w:r w:rsidRPr="00430E2C">
          <w:rPr>
            <w:rStyle w:val="Hyperlink"/>
            <w:rFonts w:cstheme="minorHAnsi"/>
            <w:sz w:val="24"/>
            <w:szCs w:val="24"/>
          </w:rPr>
          <w:t>U.S. Department of Justice COPS Division</w:t>
        </w:r>
      </w:hyperlink>
      <w:r>
        <w:rPr>
          <w:rFonts w:cstheme="minorHAnsi"/>
          <w:sz w:val="24"/>
          <w:szCs w:val="24"/>
        </w:rPr>
        <w:t xml:space="preserve">, police are put at risk when </w:t>
      </w:r>
      <w:r>
        <w:rPr>
          <w:rFonts w:cstheme="minorHAnsi"/>
          <w:sz w:val="24"/>
          <w:szCs w:val="24"/>
        </w:rPr>
        <w:t xml:space="preserve">already stressed </w:t>
      </w:r>
      <w:r>
        <w:rPr>
          <w:rFonts w:cstheme="minorHAnsi"/>
          <w:sz w:val="24"/>
          <w:szCs w:val="24"/>
        </w:rPr>
        <w:t xml:space="preserve">homeless </w:t>
      </w:r>
      <w:r>
        <w:rPr>
          <w:rFonts w:cstheme="minorHAnsi"/>
          <w:sz w:val="24"/>
          <w:szCs w:val="24"/>
        </w:rPr>
        <w:t xml:space="preserve">individuals, some with mental health or addiction issues, </w:t>
      </w:r>
      <w:r>
        <w:rPr>
          <w:rFonts w:cstheme="minorHAnsi"/>
          <w:sz w:val="24"/>
          <w:szCs w:val="24"/>
        </w:rPr>
        <w:t xml:space="preserve">are placed </w:t>
      </w:r>
      <w:r>
        <w:rPr>
          <w:rFonts w:cstheme="minorHAnsi"/>
          <w:sz w:val="24"/>
          <w:szCs w:val="24"/>
        </w:rPr>
        <w:t>under even more stres</w:t>
      </w:r>
      <w:r>
        <w:rPr>
          <w:rFonts w:cstheme="minorHAnsi"/>
          <w:sz w:val="24"/>
          <w:szCs w:val="24"/>
        </w:rPr>
        <w:t>s because their very existence outside is considered a crime, making every interaction with police threatening to them, and potentially provoking fight-or-flight responses.</w:t>
      </w:r>
    </w:p>
    <w:p w14:paraId="2AF69F5B" w14:textId="13F1E488" w:rsidR="00430E2C" w:rsidRPr="00430E2C" w:rsidRDefault="00430E2C" w:rsidP="00430E2C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</w:rPr>
      </w:pPr>
      <w:hyperlink r:id="rId16" w:history="1">
        <w:r w:rsidRPr="00430E2C">
          <w:rPr>
            <w:rStyle w:val="Hyperlink"/>
            <w:rFonts w:cstheme="minorHAnsi"/>
            <w:sz w:val="24"/>
            <w:szCs w:val="24"/>
          </w:rPr>
          <w:t>Studies</w:t>
        </w:r>
      </w:hyperlink>
      <w:r>
        <w:rPr>
          <w:rFonts w:cstheme="minorHAnsi"/>
          <w:sz w:val="24"/>
          <w:szCs w:val="24"/>
        </w:rPr>
        <w:t xml:space="preserve"> show increased enforcement of minor non-violent infractions </w:t>
      </w:r>
      <w:proofErr w:type="gramStart"/>
      <w:r>
        <w:rPr>
          <w:rFonts w:cstheme="minorHAnsi"/>
          <w:sz w:val="24"/>
          <w:szCs w:val="24"/>
        </w:rPr>
        <w:t>actually decreases</w:t>
      </w:r>
      <w:proofErr w:type="gramEnd"/>
      <w:r>
        <w:rPr>
          <w:rFonts w:cstheme="minorHAnsi"/>
          <w:sz w:val="24"/>
          <w:szCs w:val="24"/>
        </w:rPr>
        <w:t xml:space="preserve"> the violent crime clearance rate, </w:t>
      </w:r>
      <w:r w:rsidR="00773582">
        <w:rPr>
          <w:rFonts w:cstheme="minorHAnsi"/>
          <w:sz w:val="24"/>
          <w:szCs w:val="24"/>
        </w:rPr>
        <w:t>making communities less, not more, safe</w:t>
      </w:r>
      <w:r>
        <w:rPr>
          <w:rFonts w:cstheme="minorHAnsi"/>
          <w:sz w:val="24"/>
          <w:szCs w:val="24"/>
        </w:rPr>
        <w:t xml:space="preserve">.   </w:t>
      </w:r>
    </w:p>
    <w:p w14:paraId="59B1C204" w14:textId="0589B901" w:rsidR="00AC31DA" w:rsidRDefault="00DB1530" w:rsidP="009457DA">
      <w:pPr>
        <w:jc w:val="both"/>
        <w:rPr>
          <w:rFonts w:cstheme="minorHAnsi"/>
          <w:b/>
          <w:bCs/>
          <w:sz w:val="24"/>
          <w:szCs w:val="24"/>
        </w:rPr>
      </w:pPr>
      <w:r w:rsidRPr="00AC31DA">
        <w:rPr>
          <w:rFonts w:cstheme="minorHAnsi"/>
          <w:b/>
          <w:bCs/>
          <w:sz w:val="24"/>
          <w:szCs w:val="24"/>
        </w:rPr>
        <w:t xml:space="preserve">HB 1925 / SB </w:t>
      </w:r>
      <w:r w:rsidR="004E39DF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F86">
        <w:rPr>
          <w:rFonts w:cstheme="minorHAnsi"/>
          <w:b/>
          <w:bCs/>
          <w:sz w:val="24"/>
          <w:szCs w:val="24"/>
        </w:rPr>
        <w:t xml:space="preserve">Tasks the State with Establishing </w:t>
      </w:r>
      <w:r w:rsidR="003F6591">
        <w:rPr>
          <w:rFonts w:cstheme="minorHAnsi"/>
          <w:b/>
          <w:bCs/>
          <w:sz w:val="24"/>
          <w:szCs w:val="24"/>
        </w:rPr>
        <w:t xml:space="preserve">Punitive </w:t>
      </w:r>
      <w:r w:rsidR="00DD6F86">
        <w:rPr>
          <w:rFonts w:cstheme="minorHAnsi"/>
          <w:b/>
          <w:bCs/>
          <w:sz w:val="24"/>
          <w:szCs w:val="24"/>
        </w:rPr>
        <w:t>Homelessness Policies in Every Local Jurisdiction</w:t>
      </w:r>
      <w:r w:rsidR="00C718DC">
        <w:rPr>
          <w:rFonts w:cstheme="minorHAnsi"/>
          <w:b/>
          <w:bCs/>
          <w:sz w:val="24"/>
          <w:szCs w:val="24"/>
        </w:rPr>
        <w:t xml:space="preserve"> and Divest</w:t>
      </w:r>
      <w:r w:rsidR="00230DF9">
        <w:rPr>
          <w:rFonts w:cstheme="minorHAnsi"/>
          <w:b/>
          <w:bCs/>
          <w:sz w:val="24"/>
          <w:szCs w:val="24"/>
        </w:rPr>
        <w:t xml:space="preserve">ing Local </w:t>
      </w:r>
      <w:r w:rsidR="00C718DC">
        <w:rPr>
          <w:rFonts w:cstheme="minorHAnsi"/>
          <w:b/>
          <w:bCs/>
          <w:sz w:val="24"/>
          <w:szCs w:val="24"/>
        </w:rPr>
        <w:t xml:space="preserve">Jurisdictions of </w:t>
      </w:r>
      <w:r w:rsidR="00230DF9">
        <w:rPr>
          <w:rFonts w:cstheme="minorHAnsi"/>
          <w:b/>
          <w:bCs/>
          <w:sz w:val="24"/>
          <w:szCs w:val="24"/>
        </w:rPr>
        <w:t xml:space="preserve">Local Control and </w:t>
      </w:r>
      <w:r w:rsidR="00C718DC">
        <w:rPr>
          <w:rFonts w:cstheme="minorHAnsi"/>
          <w:b/>
          <w:bCs/>
          <w:sz w:val="24"/>
          <w:szCs w:val="24"/>
        </w:rPr>
        <w:t>Needed Financial Support</w:t>
      </w:r>
    </w:p>
    <w:p w14:paraId="51E7033A" w14:textId="66578DAB" w:rsidR="00230DF9" w:rsidRDefault="00004B74" w:rsidP="00230DF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70BB">
        <w:rPr>
          <w:rFonts w:cstheme="minorHAnsi"/>
          <w:sz w:val="24"/>
          <w:szCs w:val="24"/>
        </w:rPr>
        <w:t xml:space="preserve">HB 1925 / SB </w:t>
      </w:r>
      <w:r w:rsidR="004E39DF">
        <w:rPr>
          <w:rFonts w:cstheme="minorHAnsi"/>
          <w:sz w:val="24"/>
          <w:szCs w:val="24"/>
        </w:rPr>
        <w:t>987</w:t>
      </w:r>
      <w:r w:rsidRPr="005B70BB">
        <w:rPr>
          <w:rFonts w:cstheme="minorHAnsi"/>
          <w:sz w:val="24"/>
          <w:szCs w:val="24"/>
        </w:rPr>
        <w:t xml:space="preserve"> requires each </w:t>
      </w:r>
      <w:r w:rsidR="00265C8C" w:rsidRPr="005B70BB">
        <w:rPr>
          <w:rFonts w:cstheme="minorHAnsi"/>
          <w:sz w:val="24"/>
          <w:szCs w:val="24"/>
        </w:rPr>
        <w:t xml:space="preserve">State </w:t>
      </w:r>
      <w:r w:rsidRPr="005B70BB">
        <w:rPr>
          <w:rFonts w:cstheme="minorHAnsi"/>
          <w:sz w:val="24"/>
          <w:szCs w:val="24"/>
        </w:rPr>
        <w:t>“officer or agency” that has “the legal duty or authority to manage [a] public place” to</w:t>
      </w:r>
      <w:r w:rsidR="00265C8C" w:rsidRPr="005B70BB">
        <w:rPr>
          <w:rFonts w:cstheme="minorHAnsi"/>
          <w:sz w:val="24"/>
          <w:szCs w:val="24"/>
        </w:rPr>
        <w:t xml:space="preserve"> </w:t>
      </w:r>
      <w:r w:rsidR="00230DF9">
        <w:rPr>
          <w:rFonts w:cstheme="minorHAnsi"/>
          <w:sz w:val="24"/>
          <w:szCs w:val="24"/>
        </w:rPr>
        <w:t>micro</w:t>
      </w:r>
      <w:r w:rsidRPr="005B70BB">
        <w:rPr>
          <w:rFonts w:cstheme="minorHAnsi"/>
          <w:sz w:val="24"/>
          <w:szCs w:val="24"/>
        </w:rPr>
        <w:t xml:space="preserve">manage </w:t>
      </w:r>
      <w:r w:rsidR="00230DF9">
        <w:rPr>
          <w:rFonts w:cstheme="minorHAnsi"/>
          <w:sz w:val="24"/>
          <w:szCs w:val="24"/>
        </w:rPr>
        <w:t>local jur</w:t>
      </w:r>
      <w:r w:rsidR="00901098">
        <w:rPr>
          <w:rFonts w:cstheme="minorHAnsi"/>
          <w:sz w:val="24"/>
          <w:szCs w:val="24"/>
        </w:rPr>
        <w:t>is</w:t>
      </w:r>
      <w:r w:rsidR="00230DF9">
        <w:rPr>
          <w:rFonts w:cstheme="minorHAnsi"/>
          <w:sz w:val="24"/>
          <w:szCs w:val="24"/>
        </w:rPr>
        <w:t>dictions’</w:t>
      </w:r>
      <w:r w:rsidR="00BA1775">
        <w:rPr>
          <w:rFonts w:cstheme="minorHAnsi"/>
          <w:sz w:val="24"/>
          <w:szCs w:val="24"/>
        </w:rPr>
        <w:t xml:space="preserve"> </w:t>
      </w:r>
      <w:r w:rsidRPr="005B70BB">
        <w:rPr>
          <w:rFonts w:cstheme="minorHAnsi"/>
          <w:sz w:val="24"/>
          <w:szCs w:val="24"/>
        </w:rPr>
        <w:t>application</w:t>
      </w:r>
      <w:r w:rsidR="00D80615">
        <w:rPr>
          <w:rFonts w:cstheme="minorHAnsi"/>
          <w:sz w:val="24"/>
          <w:szCs w:val="24"/>
        </w:rPr>
        <w:t>s</w:t>
      </w:r>
      <w:r w:rsidRPr="005B70BB">
        <w:rPr>
          <w:rFonts w:cstheme="minorHAnsi"/>
          <w:sz w:val="24"/>
          <w:szCs w:val="24"/>
        </w:rPr>
        <w:t xml:space="preserve"> </w:t>
      </w:r>
      <w:r w:rsidR="00BA1775">
        <w:rPr>
          <w:rFonts w:cstheme="minorHAnsi"/>
          <w:sz w:val="24"/>
          <w:szCs w:val="24"/>
        </w:rPr>
        <w:t>for camping permits</w:t>
      </w:r>
      <w:r w:rsidR="00475EB8">
        <w:rPr>
          <w:rFonts w:cstheme="minorHAnsi"/>
          <w:sz w:val="24"/>
          <w:szCs w:val="24"/>
        </w:rPr>
        <w:t>, without</w:t>
      </w:r>
      <w:r w:rsidR="00013990" w:rsidRPr="005B70BB">
        <w:rPr>
          <w:rFonts w:cstheme="minorHAnsi"/>
          <w:sz w:val="24"/>
          <w:szCs w:val="24"/>
        </w:rPr>
        <w:t xml:space="preserve"> </w:t>
      </w:r>
      <w:r w:rsidR="00BA1775">
        <w:rPr>
          <w:rFonts w:cstheme="minorHAnsi"/>
          <w:sz w:val="24"/>
          <w:szCs w:val="24"/>
        </w:rPr>
        <w:t>providing any standards</w:t>
      </w:r>
      <w:r w:rsidR="00D80615">
        <w:rPr>
          <w:rFonts w:cstheme="minorHAnsi"/>
          <w:sz w:val="24"/>
          <w:szCs w:val="24"/>
        </w:rPr>
        <w:t xml:space="preserve"> or guidance on how to do so.</w:t>
      </w:r>
    </w:p>
    <w:p w14:paraId="1D88C221" w14:textId="77777777" w:rsidR="00230DF9" w:rsidRDefault="00265C8C" w:rsidP="00230DF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30DF9">
        <w:rPr>
          <w:rFonts w:cstheme="minorHAnsi"/>
          <w:sz w:val="24"/>
          <w:szCs w:val="24"/>
        </w:rPr>
        <w:t xml:space="preserve">The bill </w:t>
      </w:r>
      <w:r w:rsidR="00D80615" w:rsidRPr="00230DF9">
        <w:rPr>
          <w:rFonts w:cstheme="minorHAnsi"/>
          <w:sz w:val="24"/>
          <w:szCs w:val="24"/>
        </w:rPr>
        <w:t>states</w:t>
      </w:r>
      <w:r w:rsidR="00DD6F86" w:rsidRPr="00230DF9">
        <w:rPr>
          <w:rFonts w:cstheme="minorHAnsi"/>
          <w:sz w:val="24"/>
          <w:szCs w:val="24"/>
        </w:rPr>
        <w:t xml:space="preserve"> that</w:t>
      </w:r>
      <w:r w:rsidR="00004B74" w:rsidRPr="00230DF9">
        <w:rPr>
          <w:rFonts w:cstheme="minorHAnsi"/>
          <w:sz w:val="24"/>
          <w:szCs w:val="24"/>
        </w:rPr>
        <w:t xml:space="preserve"> any </w:t>
      </w:r>
      <w:r w:rsidR="00A81049" w:rsidRPr="00230DF9">
        <w:rPr>
          <w:rFonts w:cstheme="minorHAnsi"/>
          <w:sz w:val="24"/>
          <w:szCs w:val="24"/>
        </w:rPr>
        <w:t>“local entity”—all local governments as well as any “sheriff, municipal police department,</w:t>
      </w:r>
      <w:r w:rsidR="00D80615" w:rsidRPr="00230DF9">
        <w:rPr>
          <w:rFonts w:cstheme="minorHAnsi"/>
          <w:sz w:val="24"/>
          <w:szCs w:val="24"/>
        </w:rPr>
        <w:t xml:space="preserve"> [or]</w:t>
      </w:r>
      <w:r w:rsidR="00A81049" w:rsidRPr="00230DF9">
        <w:rPr>
          <w:rFonts w:cstheme="minorHAnsi"/>
          <w:sz w:val="24"/>
          <w:szCs w:val="24"/>
        </w:rPr>
        <w:t xml:space="preserve"> municipal </w:t>
      </w:r>
      <w:r w:rsidR="00D80615" w:rsidRPr="00230DF9">
        <w:rPr>
          <w:rFonts w:cstheme="minorHAnsi"/>
          <w:sz w:val="24"/>
          <w:szCs w:val="24"/>
        </w:rPr>
        <w:t>attorney</w:t>
      </w:r>
      <w:r w:rsidR="00A81049" w:rsidRPr="00230DF9">
        <w:rPr>
          <w:rFonts w:cstheme="minorHAnsi"/>
          <w:sz w:val="24"/>
          <w:szCs w:val="24"/>
        </w:rPr>
        <w:t>”—</w:t>
      </w:r>
      <w:r w:rsidR="00004B74" w:rsidRPr="00230DF9">
        <w:rPr>
          <w:rFonts w:cstheme="minorHAnsi"/>
          <w:sz w:val="24"/>
          <w:szCs w:val="24"/>
        </w:rPr>
        <w:t>that “prohibits or discourages the enforcement of any public camping ban”</w:t>
      </w:r>
      <w:r w:rsidR="00DD6F86" w:rsidRPr="00230DF9">
        <w:rPr>
          <w:rFonts w:cstheme="minorHAnsi"/>
          <w:sz w:val="24"/>
          <w:szCs w:val="24"/>
        </w:rPr>
        <w:t xml:space="preserve"> shall be “denied</w:t>
      </w:r>
      <w:r w:rsidR="00004B74" w:rsidRPr="00230DF9">
        <w:rPr>
          <w:rFonts w:cstheme="minorHAnsi"/>
          <w:sz w:val="24"/>
          <w:szCs w:val="24"/>
        </w:rPr>
        <w:t xml:space="preserve"> state grant funds</w:t>
      </w:r>
      <w:r w:rsidR="00DD6F86" w:rsidRPr="00230DF9">
        <w:rPr>
          <w:rFonts w:cstheme="minorHAnsi"/>
          <w:sz w:val="24"/>
          <w:szCs w:val="24"/>
        </w:rPr>
        <w:t>”</w:t>
      </w:r>
      <w:r w:rsidR="00004B74" w:rsidRPr="00230DF9">
        <w:rPr>
          <w:rFonts w:cstheme="minorHAnsi"/>
          <w:sz w:val="24"/>
          <w:szCs w:val="24"/>
        </w:rPr>
        <w:t xml:space="preserve"> for the following year</w:t>
      </w:r>
      <w:r w:rsidR="00D80615" w:rsidRPr="00230DF9">
        <w:rPr>
          <w:rFonts w:cstheme="minorHAnsi"/>
          <w:sz w:val="24"/>
          <w:szCs w:val="24"/>
        </w:rPr>
        <w:t xml:space="preserve"> without defining what it means to</w:t>
      </w:r>
      <w:r w:rsidR="00DD6F86" w:rsidRPr="00230DF9">
        <w:rPr>
          <w:rFonts w:cstheme="minorHAnsi"/>
          <w:sz w:val="24"/>
          <w:szCs w:val="24"/>
        </w:rPr>
        <w:t xml:space="preserve"> “discourage” enforcement</w:t>
      </w:r>
      <w:r w:rsidR="005B70BB" w:rsidRPr="00230DF9">
        <w:rPr>
          <w:rFonts w:cstheme="minorHAnsi"/>
          <w:sz w:val="24"/>
          <w:szCs w:val="24"/>
        </w:rPr>
        <w:t>.</w:t>
      </w:r>
    </w:p>
    <w:p w14:paraId="3C0345BB" w14:textId="744E18BD" w:rsidR="00230DF9" w:rsidRDefault="00230DF9" w:rsidP="00230DF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30D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Under the bill, the final determination that a local government has unlawfully “prohibit[ed] or discourage[d] the enforcement of any public camping ban” will come only following a “final judicial determination” in a litigation between the Attorney General and a political subdivision—thus risking devotion of scarce taxpayer resources to protracted intra-governmental litigation, rather than investment in housing solutions</w:t>
      </w:r>
      <w:r>
        <w:rPr>
          <w:rFonts w:cstheme="minorHAnsi"/>
          <w:sz w:val="24"/>
          <w:szCs w:val="24"/>
        </w:rPr>
        <w:t>.</w:t>
      </w:r>
    </w:p>
    <w:p w14:paraId="034579C5" w14:textId="4FB94470" w:rsidR="00A81049" w:rsidRPr="00230DF9" w:rsidRDefault="00230DF9" w:rsidP="00230DF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</w:t>
      </w:r>
      <w:r w:rsidRPr="00230DF9">
        <w:rPr>
          <w:rFonts w:cstheme="minorHAnsi"/>
          <w:sz w:val="24"/>
          <w:szCs w:val="24"/>
        </w:rPr>
        <w:t xml:space="preserve"> divests local lawmakers, law enforcement, and prosecutors of decision</w:t>
      </w:r>
      <w:r>
        <w:rPr>
          <w:rFonts w:cstheme="minorHAnsi"/>
          <w:sz w:val="24"/>
          <w:szCs w:val="24"/>
        </w:rPr>
        <w:t>-</w:t>
      </w:r>
      <w:r w:rsidRPr="00230DF9">
        <w:rPr>
          <w:rFonts w:cstheme="minorHAnsi"/>
          <w:sz w:val="24"/>
          <w:szCs w:val="24"/>
        </w:rPr>
        <w:t>making authority about sensible approaches to local homelessness. Indeed, it seeks to force local police and prosecutors to perform their jobs according to a harmful one-size-fits all state mandate, rather than according to their better</w:t>
      </w:r>
      <w:r>
        <w:rPr>
          <w:rFonts w:cstheme="minorHAnsi"/>
          <w:sz w:val="24"/>
          <w:szCs w:val="24"/>
        </w:rPr>
        <w:t>-</w:t>
      </w:r>
      <w:r w:rsidRPr="00230DF9">
        <w:rPr>
          <w:rFonts w:cstheme="minorHAnsi"/>
          <w:sz w:val="24"/>
          <w:szCs w:val="24"/>
        </w:rPr>
        <w:t>informed professional judgement, effectively mandating that police a</w:t>
      </w:r>
      <w:r>
        <w:rPr>
          <w:rFonts w:cstheme="minorHAnsi"/>
          <w:sz w:val="24"/>
          <w:szCs w:val="24"/>
        </w:rPr>
        <w:t>n</w:t>
      </w:r>
      <w:r w:rsidRPr="00230DF9">
        <w:rPr>
          <w:rFonts w:cstheme="minorHAnsi"/>
          <w:sz w:val="24"/>
          <w:szCs w:val="24"/>
        </w:rPr>
        <w:t>d prosecutors prioritize scarce resources to enforcing a camping ban, at risk that identifying more urgent concerns may be interpreted by the State as “</w:t>
      </w:r>
      <w:proofErr w:type="spellStart"/>
      <w:r w:rsidRPr="00230DF9">
        <w:rPr>
          <w:rFonts w:cstheme="minorHAnsi"/>
          <w:sz w:val="24"/>
          <w:szCs w:val="24"/>
        </w:rPr>
        <w:t>discourag</w:t>
      </w:r>
      <w:proofErr w:type="spellEnd"/>
      <w:r w:rsidRPr="00230DF9">
        <w:rPr>
          <w:rFonts w:cstheme="minorHAnsi"/>
          <w:sz w:val="24"/>
          <w:szCs w:val="24"/>
        </w:rPr>
        <w:t>[</w:t>
      </w:r>
      <w:proofErr w:type="spellStart"/>
      <w:r w:rsidRPr="00230DF9">
        <w:rPr>
          <w:rFonts w:cstheme="minorHAnsi"/>
          <w:sz w:val="24"/>
          <w:szCs w:val="24"/>
        </w:rPr>
        <w:t>ing</w:t>
      </w:r>
      <w:proofErr w:type="spellEnd"/>
      <w:r w:rsidRPr="00230DF9">
        <w:rPr>
          <w:rFonts w:cstheme="minorHAnsi"/>
          <w:sz w:val="24"/>
          <w:szCs w:val="24"/>
        </w:rPr>
        <w:t xml:space="preserve">]” enforcement of a camping ban.  </w:t>
      </w:r>
    </w:p>
    <w:p w14:paraId="07424646" w14:textId="646D5A2F" w:rsidR="00AC31DA" w:rsidRDefault="00AC31DA" w:rsidP="009457DA">
      <w:pPr>
        <w:jc w:val="both"/>
        <w:rPr>
          <w:rFonts w:cstheme="minorHAnsi"/>
          <w:b/>
          <w:bCs/>
          <w:sz w:val="24"/>
          <w:szCs w:val="24"/>
        </w:rPr>
      </w:pPr>
      <w:r w:rsidRPr="00AC31DA">
        <w:rPr>
          <w:rFonts w:cstheme="minorHAnsi"/>
          <w:b/>
          <w:bCs/>
          <w:sz w:val="24"/>
          <w:szCs w:val="24"/>
        </w:rPr>
        <w:t xml:space="preserve">HB 1925 / SB </w:t>
      </w:r>
      <w:r w:rsidR="004E39DF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b/>
          <w:bCs/>
          <w:sz w:val="24"/>
          <w:szCs w:val="24"/>
        </w:rPr>
        <w:t xml:space="preserve"> Constrains Individual Liberties</w:t>
      </w:r>
    </w:p>
    <w:p w14:paraId="0E76FDBF" w14:textId="04499EEB" w:rsidR="00AC31DA" w:rsidRPr="00773582" w:rsidRDefault="00F62206" w:rsidP="00773582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73582">
        <w:rPr>
          <w:rFonts w:cstheme="minorHAnsi"/>
          <w:sz w:val="24"/>
          <w:szCs w:val="24"/>
        </w:rPr>
        <w:t xml:space="preserve">The bill </w:t>
      </w:r>
      <w:r w:rsidR="00987972" w:rsidRPr="00773582">
        <w:rPr>
          <w:rFonts w:cstheme="minorHAnsi"/>
          <w:sz w:val="24"/>
          <w:szCs w:val="24"/>
        </w:rPr>
        <w:t xml:space="preserve">places the burden on people experiencing homelessness to find out in which areas (if any) camping is </w:t>
      </w:r>
      <w:r w:rsidR="009C6F7B" w:rsidRPr="00773582">
        <w:rPr>
          <w:rFonts w:cstheme="minorHAnsi"/>
          <w:sz w:val="24"/>
          <w:szCs w:val="24"/>
        </w:rPr>
        <w:t>allowed</w:t>
      </w:r>
      <w:r w:rsidR="00987972" w:rsidRPr="00773582">
        <w:rPr>
          <w:rFonts w:cstheme="minorHAnsi"/>
          <w:sz w:val="24"/>
          <w:szCs w:val="24"/>
        </w:rPr>
        <w:t>.</w:t>
      </w:r>
      <w:r w:rsidR="0095490C" w:rsidRPr="00773582">
        <w:rPr>
          <w:rFonts w:cstheme="minorHAnsi"/>
          <w:sz w:val="24"/>
          <w:szCs w:val="24"/>
        </w:rPr>
        <w:t xml:space="preserve"> And, if no such area is designated, then it requires unsheltered homeless people to attempt to survive outside without even the benefit of </w:t>
      </w:r>
      <w:r w:rsidR="00114882" w:rsidRPr="00773582">
        <w:rPr>
          <w:rFonts w:cstheme="minorHAnsi"/>
          <w:sz w:val="24"/>
          <w:szCs w:val="24"/>
        </w:rPr>
        <w:t>a blanket.</w:t>
      </w:r>
      <w:r w:rsidR="00987972" w:rsidRPr="00773582">
        <w:rPr>
          <w:rFonts w:cstheme="minorHAnsi"/>
          <w:sz w:val="24"/>
          <w:szCs w:val="24"/>
        </w:rPr>
        <w:t xml:space="preserve"> </w:t>
      </w:r>
      <w:r w:rsidR="00114882" w:rsidRPr="00773582">
        <w:rPr>
          <w:rFonts w:cstheme="minorHAnsi"/>
          <w:sz w:val="24"/>
          <w:szCs w:val="24"/>
        </w:rPr>
        <w:t>The cruelty of this overbroad approach is especially apparent</w:t>
      </w:r>
      <w:r w:rsidR="00987972" w:rsidRPr="00773582">
        <w:rPr>
          <w:rFonts w:cstheme="minorHAnsi"/>
          <w:sz w:val="24"/>
          <w:szCs w:val="24"/>
        </w:rPr>
        <w:t xml:space="preserve"> </w:t>
      </w:r>
      <w:r w:rsidR="009C6F7B" w:rsidRPr="00773582">
        <w:rPr>
          <w:rFonts w:cstheme="minorHAnsi"/>
          <w:sz w:val="24"/>
          <w:szCs w:val="24"/>
        </w:rPr>
        <w:t>given</w:t>
      </w:r>
      <w:r w:rsidR="00987972" w:rsidRPr="00773582">
        <w:rPr>
          <w:rFonts w:cstheme="minorHAnsi"/>
          <w:sz w:val="24"/>
          <w:szCs w:val="24"/>
        </w:rPr>
        <w:t xml:space="preserve"> the recent severe w</w:t>
      </w:r>
      <w:r w:rsidR="00114882" w:rsidRPr="00773582">
        <w:rPr>
          <w:rFonts w:cstheme="minorHAnsi"/>
          <w:sz w:val="24"/>
          <w:szCs w:val="24"/>
        </w:rPr>
        <w:t>inter</w:t>
      </w:r>
      <w:r w:rsidR="00987972" w:rsidRPr="00773582">
        <w:rPr>
          <w:rFonts w:cstheme="minorHAnsi"/>
          <w:sz w:val="24"/>
          <w:szCs w:val="24"/>
        </w:rPr>
        <w:t xml:space="preserve"> storms</w:t>
      </w:r>
      <w:r w:rsidR="00114882" w:rsidRPr="00773582">
        <w:rPr>
          <w:rFonts w:cstheme="minorHAnsi"/>
          <w:sz w:val="24"/>
          <w:szCs w:val="24"/>
        </w:rPr>
        <w:t xml:space="preserve">. </w:t>
      </w:r>
      <w:r w:rsidR="00987972" w:rsidRPr="00773582">
        <w:rPr>
          <w:rFonts w:cstheme="minorHAnsi"/>
          <w:sz w:val="24"/>
          <w:szCs w:val="24"/>
        </w:rPr>
        <w:t>In addition, people who merely “</w:t>
      </w:r>
      <w:proofErr w:type="spellStart"/>
      <w:r w:rsidR="00987972" w:rsidRPr="00773582">
        <w:rPr>
          <w:rFonts w:cstheme="minorHAnsi"/>
          <w:sz w:val="24"/>
          <w:szCs w:val="24"/>
        </w:rPr>
        <w:t>stor</w:t>
      </w:r>
      <w:proofErr w:type="spellEnd"/>
      <w:r w:rsidR="00987972" w:rsidRPr="00773582">
        <w:rPr>
          <w:rFonts w:cstheme="minorHAnsi"/>
          <w:sz w:val="24"/>
          <w:szCs w:val="24"/>
        </w:rPr>
        <w:t xml:space="preserve">[e] personal belongings” </w:t>
      </w:r>
      <w:r w:rsidR="00265C8C" w:rsidRPr="00773582">
        <w:rPr>
          <w:rFonts w:cstheme="minorHAnsi"/>
          <w:sz w:val="24"/>
          <w:szCs w:val="24"/>
        </w:rPr>
        <w:t>in public can also be cited if law enforcement decides that the belongings have been present for an undefined</w:t>
      </w:r>
      <w:r w:rsidR="00987972" w:rsidRPr="00773582">
        <w:rPr>
          <w:rFonts w:cstheme="minorHAnsi"/>
          <w:sz w:val="24"/>
          <w:szCs w:val="24"/>
        </w:rPr>
        <w:t xml:space="preserve"> “extended period</w:t>
      </w:r>
      <w:r w:rsidR="00265C8C" w:rsidRPr="00773582">
        <w:rPr>
          <w:rFonts w:cstheme="minorHAnsi"/>
          <w:sz w:val="24"/>
          <w:szCs w:val="24"/>
        </w:rPr>
        <w:t>.</w:t>
      </w:r>
      <w:r w:rsidR="00987972" w:rsidRPr="00773582">
        <w:rPr>
          <w:rFonts w:cstheme="minorHAnsi"/>
          <w:sz w:val="24"/>
          <w:szCs w:val="24"/>
        </w:rPr>
        <w:t>”</w:t>
      </w:r>
    </w:p>
    <w:p w14:paraId="4BC5381A" w14:textId="250D2CF4" w:rsidR="00114882" w:rsidRDefault="00114882" w:rsidP="009457DA">
      <w:pPr>
        <w:jc w:val="both"/>
        <w:rPr>
          <w:rFonts w:cstheme="minorHAnsi"/>
          <w:b/>
          <w:bCs/>
          <w:sz w:val="24"/>
          <w:szCs w:val="24"/>
        </w:rPr>
      </w:pPr>
      <w:r w:rsidRPr="00AC31DA">
        <w:rPr>
          <w:rFonts w:cstheme="minorHAnsi"/>
          <w:b/>
          <w:bCs/>
          <w:sz w:val="24"/>
          <w:szCs w:val="24"/>
        </w:rPr>
        <w:t xml:space="preserve">HB 1925 / SB </w:t>
      </w:r>
      <w:r w:rsidR="004E39DF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b/>
          <w:bCs/>
          <w:sz w:val="24"/>
          <w:szCs w:val="24"/>
        </w:rPr>
        <w:t xml:space="preserve"> Harms Marginalized People</w:t>
      </w:r>
    </w:p>
    <w:p w14:paraId="5167288E" w14:textId="77777777" w:rsidR="00773582" w:rsidRDefault="00E87B17" w:rsidP="00773582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73582">
        <w:rPr>
          <w:rFonts w:cstheme="minorHAnsi"/>
          <w:sz w:val="24"/>
          <w:szCs w:val="24"/>
        </w:rPr>
        <w:t xml:space="preserve">The bill disproportionately targets </w:t>
      </w:r>
      <w:r w:rsidR="009C6F7B" w:rsidRPr="00773582">
        <w:rPr>
          <w:rFonts w:cstheme="minorHAnsi"/>
          <w:sz w:val="24"/>
          <w:szCs w:val="24"/>
        </w:rPr>
        <w:t>disadvantaged communities</w:t>
      </w:r>
      <w:r w:rsidRPr="00773582">
        <w:rPr>
          <w:rFonts w:cstheme="minorHAnsi"/>
          <w:sz w:val="24"/>
          <w:szCs w:val="24"/>
        </w:rPr>
        <w:t xml:space="preserve">: </w:t>
      </w:r>
      <w:r w:rsidR="00EE3476" w:rsidRPr="00773582">
        <w:rPr>
          <w:rFonts w:cstheme="minorHAnsi"/>
          <w:sz w:val="24"/>
          <w:szCs w:val="24"/>
        </w:rPr>
        <w:t xml:space="preserve">According to </w:t>
      </w:r>
      <w:hyperlink r:id="rId17" w:history="1">
        <w:r w:rsidR="00EE3476" w:rsidRPr="00773582">
          <w:rPr>
            <w:rStyle w:val="Hyperlink"/>
            <w:rFonts w:cstheme="minorHAnsi"/>
            <w:color w:val="auto"/>
            <w:sz w:val="24"/>
            <w:szCs w:val="24"/>
          </w:rPr>
          <w:t>Texas Homeless Network</w:t>
        </w:r>
      </w:hyperlink>
      <w:r w:rsidR="00EE3476" w:rsidRPr="00773582">
        <w:rPr>
          <w:rFonts w:cstheme="minorHAnsi"/>
          <w:sz w:val="24"/>
          <w:szCs w:val="24"/>
        </w:rPr>
        <w:t>, as of 2020</w:t>
      </w:r>
      <w:r w:rsidR="00D80615" w:rsidRPr="00773582">
        <w:rPr>
          <w:rFonts w:cstheme="minorHAnsi"/>
          <w:sz w:val="24"/>
          <w:szCs w:val="24"/>
        </w:rPr>
        <w:t>,</w:t>
      </w:r>
      <w:r w:rsidR="00EE3476" w:rsidRPr="00773582">
        <w:rPr>
          <w:rFonts w:cstheme="minorHAnsi"/>
          <w:sz w:val="24"/>
          <w:szCs w:val="24"/>
        </w:rPr>
        <w:t xml:space="preserve"> 37% of people experiencing homelessness are Black, even though only 13% of the general population is black.</w:t>
      </w:r>
      <w:r w:rsidR="009C6F7B" w:rsidRPr="00773582">
        <w:rPr>
          <w:rFonts w:cstheme="minorHAnsi"/>
          <w:sz w:val="24"/>
          <w:szCs w:val="24"/>
        </w:rPr>
        <w:t xml:space="preserve"> </w:t>
      </w:r>
    </w:p>
    <w:p w14:paraId="2ABF66D3" w14:textId="11D5C805" w:rsidR="00E87B17" w:rsidRPr="00773582" w:rsidRDefault="0033348A" w:rsidP="00773582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73582">
        <w:rPr>
          <w:rFonts w:cstheme="minorHAnsi"/>
          <w:sz w:val="24"/>
          <w:szCs w:val="24"/>
        </w:rPr>
        <w:t>T</w:t>
      </w:r>
      <w:r w:rsidR="00E84900" w:rsidRPr="00773582">
        <w:rPr>
          <w:rFonts w:cstheme="minorHAnsi"/>
          <w:sz w:val="24"/>
          <w:szCs w:val="24"/>
        </w:rPr>
        <w:t xml:space="preserve">he </w:t>
      </w:r>
      <w:hyperlink r:id="rId18" w:history="1">
        <w:r w:rsidR="00E84900" w:rsidRPr="00773582">
          <w:rPr>
            <w:rStyle w:val="Hyperlink"/>
            <w:rFonts w:cstheme="minorHAnsi"/>
            <w:color w:val="auto"/>
            <w:sz w:val="24"/>
            <w:szCs w:val="24"/>
          </w:rPr>
          <w:t xml:space="preserve">US Interagency </w:t>
        </w:r>
        <w:r w:rsidRPr="00773582">
          <w:rPr>
            <w:rStyle w:val="Hyperlink"/>
            <w:rFonts w:cstheme="minorHAnsi"/>
            <w:color w:val="auto"/>
            <w:sz w:val="24"/>
            <w:szCs w:val="24"/>
          </w:rPr>
          <w:t>Council</w:t>
        </w:r>
        <w:r w:rsidR="00E84900" w:rsidRPr="00773582">
          <w:rPr>
            <w:rStyle w:val="Hyperlink"/>
            <w:rFonts w:cstheme="minorHAnsi"/>
            <w:color w:val="auto"/>
            <w:sz w:val="24"/>
            <w:szCs w:val="24"/>
          </w:rPr>
          <w:t xml:space="preserve"> on Homelessness</w:t>
        </w:r>
      </w:hyperlink>
      <w:r w:rsidR="00E84900" w:rsidRPr="00773582">
        <w:rPr>
          <w:rFonts w:cstheme="minorHAnsi"/>
          <w:sz w:val="24"/>
          <w:szCs w:val="24"/>
        </w:rPr>
        <w:t xml:space="preserve"> </w:t>
      </w:r>
      <w:r w:rsidRPr="00773582">
        <w:rPr>
          <w:rFonts w:cstheme="minorHAnsi"/>
          <w:sz w:val="24"/>
          <w:szCs w:val="24"/>
        </w:rPr>
        <w:t xml:space="preserve">reports that </w:t>
      </w:r>
      <w:r w:rsidR="00E84900" w:rsidRPr="00773582">
        <w:rPr>
          <w:rFonts w:cstheme="minorHAnsi"/>
          <w:sz w:val="24"/>
          <w:szCs w:val="24"/>
        </w:rPr>
        <w:t>nearly half of people experiencing homelessness “report that they have a disability.”</w:t>
      </w:r>
      <w:r w:rsidRPr="00773582">
        <w:rPr>
          <w:rFonts w:cstheme="minorHAnsi"/>
          <w:sz w:val="24"/>
          <w:szCs w:val="24"/>
        </w:rPr>
        <w:t xml:space="preserve"> And the CDC has published </w:t>
      </w:r>
      <w:hyperlink r:id="rId19" w:history="1">
        <w:r w:rsidRPr="00773582">
          <w:rPr>
            <w:rStyle w:val="Hyperlink"/>
            <w:rFonts w:cstheme="minorHAnsi"/>
            <w:color w:val="auto"/>
            <w:sz w:val="24"/>
            <w:szCs w:val="24"/>
          </w:rPr>
          <w:t>resources</w:t>
        </w:r>
      </w:hyperlink>
      <w:r w:rsidRPr="00773582">
        <w:rPr>
          <w:rFonts w:cstheme="minorHAnsi"/>
          <w:sz w:val="24"/>
          <w:szCs w:val="24"/>
        </w:rPr>
        <w:t xml:space="preserve"> detailing the negative correlation between homelessness and physical and mental health.</w:t>
      </w:r>
    </w:p>
    <w:p w14:paraId="0B3EE385" w14:textId="70FF4F46" w:rsidR="009C6F7B" w:rsidRDefault="009C6F7B" w:rsidP="009457DA">
      <w:pPr>
        <w:jc w:val="both"/>
        <w:rPr>
          <w:rFonts w:cstheme="minorHAnsi"/>
          <w:sz w:val="24"/>
          <w:szCs w:val="24"/>
        </w:rPr>
      </w:pPr>
      <w:r w:rsidRPr="00AC31DA">
        <w:rPr>
          <w:rFonts w:cstheme="minorHAnsi"/>
          <w:b/>
          <w:bCs/>
          <w:sz w:val="24"/>
          <w:szCs w:val="24"/>
        </w:rPr>
        <w:t xml:space="preserve">HB 1925 / SB </w:t>
      </w:r>
      <w:r w:rsidR="004E39DF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b/>
          <w:bCs/>
          <w:sz w:val="24"/>
          <w:szCs w:val="24"/>
        </w:rPr>
        <w:t xml:space="preserve"> Will </w:t>
      </w:r>
      <w:r w:rsidR="00E76DF9">
        <w:rPr>
          <w:rFonts w:cstheme="minorHAnsi"/>
          <w:b/>
          <w:bCs/>
          <w:sz w:val="24"/>
          <w:szCs w:val="24"/>
        </w:rPr>
        <w:t>Increase, Not Decrease the Number of</w:t>
      </w:r>
      <w:r>
        <w:rPr>
          <w:rFonts w:cstheme="minorHAnsi"/>
          <w:b/>
          <w:bCs/>
          <w:sz w:val="24"/>
          <w:szCs w:val="24"/>
        </w:rPr>
        <w:t xml:space="preserve"> Homeless</w:t>
      </w:r>
      <w:r w:rsidR="00E76DF9">
        <w:rPr>
          <w:rFonts w:cstheme="minorHAnsi"/>
          <w:b/>
          <w:bCs/>
          <w:sz w:val="24"/>
          <w:szCs w:val="24"/>
        </w:rPr>
        <w:t xml:space="preserve"> Encampments in Texas</w:t>
      </w:r>
    </w:p>
    <w:p w14:paraId="2270806A" w14:textId="05B6F99F" w:rsidR="00A81A6B" w:rsidRDefault="00444F8A" w:rsidP="009457D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</w:t>
      </w:r>
      <w:r w:rsidR="009C6F7B">
        <w:rPr>
          <w:rFonts w:cstheme="minorHAnsi"/>
          <w:sz w:val="24"/>
          <w:szCs w:val="24"/>
        </w:rPr>
        <w:t>ast experience</w:t>
      </w:r>
      <w:proofErr w:type="gramEnd"/>
      <w:r w:rsidR="009C6F7B">
        <w:rPr>
          <w:rFonts w:cstheme="minorHAnsi"/>
          <w:sz w:val="24"/>
          <w:szCs w:val="24"/>
        </w:rPr>
        <w:t xml:space="preserve"> shows that imposing criminal penalties on a population without </w:t>
      </w:r>
      <w:r w:rsidR="00252B1E">
        <w:rPr>
          <w:rFonts w:cstheme="minorHAnsi"/>
          <w:sz w:val="24"/>
          <w:szCs w:val="24"/>
        </w:rPr>
        <w:t xml:space="preserve">access to housing or even </w:t>
      </w:r>
      <w:r w:rsidR="009C6F7B">
        <w:rPr>
          <w:rFonts w:cstheme="minorHAnsi"/>
          <w:sz w:val="24"/>
          <w:szCs w:val="24"/>
        </w:rPr>
        <w:t xml:space="preserve">the means to pay a fine will not actually decrease the number of Texans who </w:t>
      </w:r>
      <w:r w:rsidR="00252B1E">
        <w:rPr>
          <w:rFonts w:cstheme="minorHAnsi"/>
          <w:sz w:val="24"/>
          <w:szCs w:val="24"/>
        </w:rPr>
        <w:t>live outside in</w:t>
      </w:r>
      <w:r w:rsidR="009C6F7B">
        <w:rPr>
          <w:rFonts w:cstheme="minorHAnsi"/>
          <w:sz w:val="24"/>
          <w:szCs w:val="24"/>
        </w:rPr>
        <w:t xml:space="preserve"> public spaces. </w:t>
      </w:r>
      <w:r w:rsidR="00E84900">
        <w:rPr>
          <w:rFonts w:cstheme="minorHAnsi"/>
          <w:sz w:val="24"/>
          <w:szCs w:val="24"/>
        </w:rPr>
        <w:t>Instead,</w:t>
      </w:r>
      <w:r w:rsidR="001022C1">
        <w:rPr>
          <w:rFonts w:cstheme="minorHAnsi"/>
          <w:sz w:val="24"/>
          <w:szCs w:val="24"/>
        </w:rPr>
        <w:t xml:space="preserve"> the </w:t>
      </w:r>
      <w:hyperlink r:id="rId20" w:history="1">
        <w:r w:rsidR="001022C1" w:rsidRPr="00230DF9">
          <w:rPr>
            <w:rStyle w:val="Hyperlink"/>
            <w:rFonts w:cstheme="minorHAnsi"/>
            <w:sz w:val="24"/>
            <w:szCs w:val="24"/>
          </w:rPr>
          <w:t>collateral consequences</w:t>
        </w:r>
      </w:hyperlink>
      <w:r w:rsidR="001022C1">
        <w:rPr>
          <w:rFonts w:cstheme="minorHAnsi"/>
          <w:sz w:val="24"/>
          <w:szCs w:val="24"/>
        </w:rPr>
        <w:t xml:space="preserve"> of criminal justice involvement make homelessness more difficult to escape.</w:t>
      </w:r>
      <w:r w:rsidR="00E84900">
        <w:rPr>
          <w:rFonts w:cstheme="minorHAnsi"/>
          <w:sz w:val="24"/>
          <w:szCs w:val="24"/>
        </w:rPr>
        <w:t xml:space="preserve"> </w:t>
      </w:r>
      <w:r w:rsidR="00252B1E">
        <w:rPr>
          <w:rFonts w:cstheme="minorHAnsi"/>
          <w:sz w:val="24"/>
          <w:szCs w:val="24"/>
        </w:rPr>
        <w:t>Texans</w:t>
      </w:r>
      <w:r w:rsidR="00E84900">
        <w:rPr>
          <w:rFonts w:cstheme="minorHAnsi"/>
          <w:sz w:val="24"/>
          <w:szCs w:val="24"/>
        </w:rPr>
        <w:t xml:space="preserve"> cited under this new class of criminal violations will face additional barriers to accessing </w:t>
      </w:r>
      <w:r w:rsidR="00252B1E">
        <w:rPr>
          <w:rFonts w:cstheme="minorHAnsi"/>
          <w:sz w:val="24"/>
          <w:szCs w:val="24"/>
        </w:rPr>
        <w:t xml:space="preserve">housing and </w:t>
      </w:r>
      <w:r w:rsidR="00E84900">
        <w:rPr>
          <w:rFonts w:cstheme="minorHAnsi"/>
          <w:sz w:val="24"/>
          <w:szCs w:val="24"/>
        </w:rPr>
        <w:t>employment opportunities</w:t>
      </w:r>
      <w:r w:rsidR="002B7977">
        <w:rPr>
          <w:rFonts w:cstheme="minorHAnsi"/>
          <w:sz w:val="24"/>
          <w:szCs w:val="24"/>
        </w:rPr>
        <w:t xml:space="preserve"> due to background checks</w:t>
      </w:r>
      <w:r w:rsidR="00E84900">
        <w:rPr>
          <w:rFonts w:cstheme="minorHAnsi"/>
          <w:sz w:val="24"/>
          <w:szCs w:val="24"/>
        </w:rPr>
        <w:t>; may lose any existing employment if they are</w:t>
      </w:r>
      <w:r w:rsidR="002B7977">
        <w:rPr>
          <w:rFonts w:cstheme="minorHAnsi"/>
          <w:sz w:val="24"/>
          <w:szCs w:val="24"/>
        </w:rPr>
        <w:t xml:space="preserve"> jail</w:t>
      </w:r>
      <w:r w:rsidR="00E84900">
        <w:rPr>
          <w:rFonts w:cstheme="minorHAnsi"/>
          <w:sz w:val="24"/>
          <w:szCs w:val="24"/>
        </w:rPr>
        <w:t>ed</w:t>
      </w:r>
      <w:r w:rsidR="002B7977">
        <w:rPr>
          <w:rFonts w:cstheme="minorHAnsi"/>
          <w:sz w:val="24"/>
          <w:szCs w:val="24"/>
        </w:rPr>
        <w:t xml:space="preserve"> and unable to report to work; and will be forced to devote their meager resources to paying </w:t>
      </w:r>
      <w:r w:rsidR="00252B1E">
        <w:rPr>
          <w:rFonts w:cstheme="minorHAnsi"/>
          <w:sz w:val="24"/>
          <w:szCs w:val="24"/>
        </w:rPr>
        <w:t xml:space="preserve">legal </w:t>
      </w:r>
      <w:r w:rsidR="002B7977">
        <w:rPr>
          <w:rFonts w:cstheme="minorHAnsi"/>
          <w:sz w:val="24"/>
          <w:szCs w:val="24"/>
        </w:rPr>
        <w:t>fines or otherwise navigating the legal system rather than obtaining housing</w:t>
      </w:r>
      <w:r w:rsidR="00773582">
        <w:rPr>
          <w:rFonts w:cstheme="minorHAnsi"/>
          <w:sz w:val="24"/>
          <w:szCs w:val="24"/>
        </w:rPr>
        <w:t xml:space="preserve">, thus </w:t>
      </w:r>
      <w:r w:rsidR="00773582">
        <w:rPr>
          <w:rFonts w:cstheme="minorHAnsi"/>
          <w:i/>
          <w:iCs/>
          <w:sz w:val="24"/>
          <w:szCs w:val="24"/>
        </w:rPr>
        <w:t>increasing</w:t>
      </w:r>
      <w:r w:rsidR="00773582">
        <w:rPr>
          <w:rFonts w:cstheme="minorHAnsi"/>
          <w:sz w:val="24"/>
          <w:szCs w:val="24"/>
        </w:rPr>
        <w:t xml:space="preserve"> rather than </w:t>
      </w:r>
      <w:r w:rsidR="00773582">
        <w:rPr>
          <w:rFonts w:cstheme="minorHAnsi"/>
          <w:i/>
          <w:iCs/>
          <w:sz w:val="24"/>
          <w:szCs w:val="24"/>
        </w:rPr>
        <w:t>decreasing</w:t>
      </w:r>
      <w:r w:rsidR="00773582">
        <w:rPr>
          <w:rFonts w:cstheme="minorHAnsi"/>
          <w:sz w:val="24"/>
          <w:szCs w:val="24"/>
        </w:rPr>
        <w:t xml:space="preserve"> the number of people living on Texas’ sidewalks and parks.</w:t>
      </w:r>
    </w:p>
    <w:p w14:paraId="4AFC1F20" w14:textId="5C40EB7E" w:rsidR="00E76DF9" w:rsidRDefault="00BA0427" w:rsidP="009457DA">
      <w:pPr>
        <w:jc w:val="both"/>
        <w:rPr>
          <w:rFonts w:cstheme="minorHAnsi"/>
          <w:sz w:val="24"/>
          <w:szCs w:val="24"/>
        </w:rPr>
      </w:pPr>
      <w:r w:rsidRPr="00AF7BA0">
        <w:rPr>
          <w:rFonts w:cstheme="minorHAnsi"/>
          <w:b/>
          <w:bCs/>
          <w:sz w:val="24"/>
          <w:szCs w:val="24"/>
        </w:rPr>
        <w:t xml:space="preserve">The following </w:t>
      </w:r>
      <w:r w:rsidR="00AF7BA0" w:rsidRPr="00AF7BA0">
        <w:rPr>
          <w:rFonts w:cstheme="minorHAnsi"/>
          <w:b/>
          <w:bCs/>
          <w:sz w:val="24"/>
          <w:szCs w:val="24"/>
        </w:rPr>
        <w:t xml:space="preserve">national </w:t>
      </w:r>
      <w:r w:rsidRPr="00AF7BA0">
        <w:rPr>
          <w:rFonts w:cstheme="minorHAnsi"/>
          <w:b/>
          <w:bCs/>
          <w:sz w:val="24"/>
          <w:szCs w:val="24"/>
        </w:rPr>
        <w:t>organizations</w:t>
      </w:r>
      <w:r w:rsidR="00E76DF9" w:rsidRPr="00AF7BA0">
        <w:rPr>
          <w:rFonts w:cstheme="minorHAnsi"/>
          <w:b/>
          <w:bCs/>
          <w:sz w:val="24"/>
          <w:szCs w:val="24"/>
        </w:rPr>
        <w:t xml:space="preserve"> and individuals</w:t>
      </w:r>
      <w:r w:rsidRPr="00AF7BA0">
        <w:rPr>
          <w:rFonts w:cstheme="minorHAnsi"/>
          <w:b/>
          <w:bCs/>
          <w:sz w:val="24"/>
          <w:szCs w:val="24"/>
        </w:rPr>
        <w:t xml:space="preserve"> urge you to oppose HB 1925 /SB </w:t>
      </w:r>
      <w:r w:rsidR="004E39DF" w:rsidRPr="00AF7BA0">
        <w:rPr>
          <w:rFonts w:cstheme="minorHAnsi"/>
          <w:b/>
          <w:bCs/>
          <w:sz w:val="24"/>
          <w:szCs w:val="24"/>
        </w:rPr>
        <w:t>987</w:t>
      </w:r>
      <w:r>
        <w:rPr>
          <w:rFonts w:cstheme="minorHAnsi"/>
          <w:sz w:val="24"/>
          <w:szCs w:val="24"/>
        </w:rPr>
        <w:t xml:space="preserve">: </w:t>
      </w:r>
    </w:p>
    <w:p w14:paraId="5792EF80" w14:textId="2BEDC960" w:rsidR="00BA0427" w:rsidRPr="00773582" w:rsidRDefault="225FB84E" w:rsidP="009457DA">
      <w:pPr>
        <w:jc w:val="both"/>
        <w:rPr>
          <w:sz w:val="24"/>
          <w:szCs w:val="24"/>
        </w:rPr>
      </w:pPr>
      <w:r w:rsidRPr="225FB84E">
        <w:rPr>
          <w:sz w:val="24"/>
          <w:szCs w:val="24"/>
        </w:rPr>
        <w:t>National Homelessness Law Center, Barbara Poppe &amp; Associates, National Low Income Housing Coalition, Funders Together to End Homelessness, Community Solutions, National Coalition for Homeless Veterans, National Innovation Service Center for Housing Justice</w:t>
      </w:r>
    </w:p>
    <w:sectPr w:rsidR="00BA0427" w:rsidRPr="00773582" w:rsidSect="00E76DF9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72622" w14:textId="77777777" w:rsidR="00E40363" w:rsidRDefault="00E40363" w:rsidP="0078607F">
      <w:pPr>
        <w:spacing w:after="0" w:line="240" w:lineRule="auto"/>
      </w:pPr>
      <w:r>
        <w:separator/>
      </w:r>
    </w:p>
  </w:endnote>
  <w:endnote w:type="continuationSeparator" w:id="0">
    <w:p w14:paraId="1E879054" w14:textId="77777777" w:rsidR="00E40363" w:rsidRDefault="00E40363" w:rsidP="0078607F">
      <w:pPr>
        <w:spacing w:after="0" w:line="240" w:lineRule="auto"/>
      </w:pPr>
      <w:r>
        <w:continuationSeparator/>
      </w:r>
    </w:p>
  </w:endnote>
  <w:endnote w:type="continuationNotice" w:id="1">
    <w:p w14:paraId="35E3A9D0" w14:textId="77777777" w:rsidR="00E40363" w:rsidRDefault="00E40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D7F7" w14:textId="66BA4B7E" w:rsidR="0078607F" w:rsidRPr="0078607F" w:rsidRDefault="0078607F" w:rsidP="0078607F">
    <w:pPr>
      <w:pStyle w:val="Footer"/>
      <w:jc w:val="center"/>
      <w:rPr>
        <w:i/>
        <w:iCs/>
      </w:rPr>
    </w:pPr>
    <w:r w:rsidRPr="0078607F">
      <w:rPr>
        <w:i/>
        <w:iCs/>
      </w:rPr>
      <w:t xml:space="preserve">For more information, contact </w:t>
    </w:r>
    <w:r w:rsidR="00230DF9">
      <w:rPr>
        <w:i/>
        <w:iCs/>
      </w:rPr>
      <w:t>Tristia Bauman,</w:t>
    </w:r>
    <w:r w:rsidRPr="0078607F">
      <w:rPr>
        <w:i/>
        <w:iCs/>
      </w:rPr>
      <w:t xml:space="preserve"> National Homelessness Law Center</w:t>
    </w:r>
    <w:r w:rsidR="00230DF9">
      <w:rPr>
        <w:i/>
        <w:iCs/>
      </w:rPr>
      <w:t xml:space="preserve">, </w:t>
    </w:r>
    <w:hyperlink r:id="rId1" w:history="1">
      <w:r w:rsidR="00230DF9" w:rsidRPr="004F7FDD">
        <w:rPr>
          <w:rStyle w:val="Hyperlink"/>
          <w:i/>
          <w:iCs/>
        </w:rPr>
        <w:t>tbauman@nlchp.org</w:t>
      </w:r>
    </w:hyperlink>
    <w:r w:rsidR="00230DF9">
      <w:rPr>
        <w:i/>
        <w:iCs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CA20" w14:textId="77777777" w:rsidR="00E40363" w:rsidRDefault="00E40363" w:rsidP="0078607F">
      <w:pPr>
        <w:spacing w:after="0" w:line="240" w:lineRule="auto"/>
      </w:pPr>
      <w:r>
        <w:separator/>
      </w:r>
    </w:p>
  </w:footnote>
  <w:footnote w:type="continuationSeparator" w:id="0">
    <w:p w14:paraId="041387D6" w14:textId="77777777" w:rsidR="00E40363" w:rsidRDefault="00E40363" w:rsidP="0078607F">
      <w:pPr>
        <w:spacing w:after="0" w:line="240" w:lineRule="auto"/>
      </w:pPr>
      <w:r>
        <w:continuationSeparator/>
      </w:r>
    </w:p>
  </w:footnote>
  <w:footnote w:type="continuationNotice" w:id="1">
    <w:p w14:paraId="7557B45E" w14:textId="77777777" w:rsidR="00E40363" w:rsidRDefault="00E403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562A"/>
    <w:multiLevelType w:val="multilevel"/>
    <w:tmpl w:val="99A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75A1"/>
    <w:multiLevelType w:val="hybridMultilevel"/>
    <w:tmpl w:val="C6A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066"/>
    <w:multiLevelType w:val="multilevel"/>
    <w:tmpl w:val="71A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4742E"/>
    <w:multiLevelType w:val="hybridMultilevel"/>
    <w:tmpl w:val="BB6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6F8"/>
    <w:multiLevelType w:val="multilevel"/>
    <w:tmpl w:val="081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465F6"/>
    <w:multiLevelType w:val="multilevel"/>
    <w:tmpl w:val="D47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22A22"/>
    <w:multiLevelType w:val="multilevel"/>
    <w:tmpl w:val="446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91E8D"/>
    <w:multiLevelType w:val="multilevel"/>
    <w:tmpl w:val="845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F272C"/>
    <w:multiLevelType w:val="multilevel"/>
    <w:tmpl w:val="D6B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B5224"/>
    <w:multiLevelType w:val="hybridMultilevel"/>
    <w:tmpl w:val="EE8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A3F"/>
    <w:multiLevelType w:val="hybridMultilevel"/>
    <w:tmpl w:val="0B88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270A5"/>
    <w:multiLevelType w:val="multilevel"/>
    <w:tmpl w:val="941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F"/>
    <w:rsid w:val="0000111F"/>
    <w:rsid w:val="00004B74"/>
    <w:rsid w:val="00013990"/>
    <w:rsid w:val="000141A4"/>
    <w:rsid w:val="00021D2E"/>
    <w:rsid w:val="00047DF8"/>
    <w:rsid w:val="000B2787"/>
    <w:rsid w:val="000E1B67"/>
    <w:rsid w:val="001022C1"/>
    <w:rsid w:val="00114882"/>
    <w:rsid w:val="00122A34"/>
    <w:rsid w:val="00153ABA"/>
    <w:rsid w:val="00155454"/>
    <w:rsid w:val="00171094"/>
    <w:rsid w:val="001732AE"/>
    <w:rsid w:val="001B156A"/>
    <w:rsid w:val="001C49C4"/>
    <w:rsid w:val="001E6E59"/>
    <w:rsid w:val="001F52AF"/>
    <w:rsid w:val="001F60C8"/>
    <w:rsid w:val="00202642"/>
    <w:rsid w:val="00230DF9"/>
    <w:rsid w:val="00252B1E"/>
    <w:rsid w:val="00265C8C"/>
    <w:rsid w:val="002B7977"/>
    <w:rsid w:val="0033348A"/>
    <w:rsid w:val="00344189"/>
    <w:rsid w:val="003E77DA"/>
    <w:rsid w:val="003F6591"/>
    <w:rsid w:val="004027B9"/>
    <w:rsid w:val="00406162"/>
    <w:rsid w:val="0042697A"/>
    <w:rsid w:val="00430E2C"/>
    <w:rsid w:val="00444F8A"/>
    <w:rsid w:val="004660AE"/>
    <w:rsid w:val="00467C82"/>
    <w:rsid w:val="00475EB8"/>
    <w:rsid w:val="004952F4"/>
    <w:rsid w:val="00496FFB"/>
    <w:rsid w:val="004E39DF"/>
    <w:rsid w:val="005B70BB"/>
    <w:rsid w:val="00610364"/>
    <w:rsid w:val="00650B6B"/>
    <w:rsid w:val="00662A73"/>
    <w:rsid w:val="006B6F2B"/>
    <w:rsid w:val="0070420B"/>
    <w:rsid w:val="00742071"/>
    <w:rsid w:val="00747F23"/>
    <w:rsid w:val="00761D61"/>
    <w:rsid w:val="00770276"/>
    <w:rsid w:val="00773582"/>
    <w:rsid w:val="0078607F"/>
    <w:rsid w:val="007F5EBD"/>
    <w:rsid w:val="00842095"/>
    <w:rsid w:val="00880D8D"/>
    <w:rsid w:val="0088377C"/>
    <w:rsid w:val="00901098"/>
    <w:rsid w:val="00904C71"/>
    <w:rsid w:val="00913C4D"/>
    <w:rsid w:val="009457DA"/>
    <w:rsid w:val="00946AD3"/>
    <w:rsid w:val="009547E3"/>
    <w:rsid w:val="0095490C"/>
    <w:rsid w:val="00960212"/>
    <w:rsid w:val="00987972"/>
    <w:rsid w:val="009A157F"/>
    <w:rsid w:val="009B2508"/>
    <w:rsid w:val="009B60BC"/>
    <w:rsid w:val="009C6F7B"/>
    <w:rsid w:val="00A228CA"/>
    <w:rsid w:val="00A325A0"/>
    <w:rsid w:val="00A33546"/>
    <w:rsid w:val="00A413B1"/>
    <w:rsid w:val="00A477D7"/>
    <w:rsid w:val="00A64162"/>
    <w:rsid w:val="00A81049"/>
    <w:rsid w:val="00A81A6B"/>
    <w:rsid w:val="00A87DD3"/>
    <w:rsid w:val="00AB5726"/>
    <w:rsid w:val="00AC31DA"/>
    <w:rsid w:val="00AF7BA0"/>
    <w:rsid w:val="00B0107E"/>
    <w:rsid w:val="00B17BA8"/>
    <w:rsid w:val="00B45C95"/>
    <w:rsid w:val="00B62912"/>
    <w:rsid w:val="00B95E25"/>
    <w:rsid w:val="00BA0427"/>
    <w:rsid w:val="00BA1775"/>
    <w:rsid w:val="00BC1154"/>
    <w:rsid w:val="00BE74CA"/>
    <w:rsid w:val="00BF6060"/>
    <w:rsid w:val="00C718DC"/>
    <w:rsid w:val="00C82E26"/>
    <w:rsid w:val="00C928D0"/>
    <w:rsid w:val="00CD0FC9"/>
    <w:rsid w:val="00D052A2"/>
    <w:rsid w:val="00D407C6"/>
    <w:rsid w:val="00D509E6"/>
    <w:rsid w:val="00D51CC4"/>
    <w:rsid w:val="00D71CC6"/>
    <w:rsid w:val="00D80615"/>
    <w:rsid w:val="00D923DC"/>
    <w:rsid w:val="00DB1530"/>
    <w:rsid w:val="00DD6486"/>
    <w:rsid w:val="00DD6F86"/>
    <w:rsid w:val="00E32472"/>
    <w:rsid w:val="00E40363"/>
    <w:rsid w:val="00E76DF9"/>
    <w:rsid w:val="00E83E8C"/>
    <w:rsid w:val="00E84900"/>
    <w:rsid w:val="00E87B17"/>
    <w:rsid w:val="00EB400E"/>
    <w:rsid w:val="00EC63F9"/>
    <w:rsid w:val="00ED025E"/>
    <w:rsid w:val="00EE3476"/>
    <w:rsid w:val="00F36765"/>
    <w:rsid w:val="00F62206"/>
    <w:rsid w:val="00F93778"/>
    <w:rsid w:val="00FF3D43"/>
    <w:rsid w:val="0403997B"/>
    <w:rsid w:val="1AF644B8"/>
    <w:rsid w:val="225FB84E"/>
    <w:rsid w:val="2496ACA8"/>
    <w:rsid w:val="317FB5C8"/>
    <w:rsid w:val="6B6A3418"/>
    <w:rsid w:val="758EE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3A7B"/>
  <w15:chartTrackingRefBased/>
  <w15:docId w15:val="{312D54DA-92F3-4739-8793-956DAAF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7F"/>
  </w:style>
  <w:style w:type="paragraph" w:styleId="Footer">
    <w:name w:val="footer"/>
    <w:basedOn w:val="Normal"/>
    <w:link w:val="FooterChar"/>
    <w:uiPriority w:val="99"/>
    <w:unhideWhenUsed/>
    <w:rsid w:val="0078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7F"/>
  </w:style>
  <w:style w:type="paragraph" w:styleId="ListParagraph">
    <w:name w:val="List Paragraph"/>
    <w:basedOn w:val="Normal"/>
    <w:uiPriority w:val="34"/>
    <w:qFormat/>
    <w:rsid w:val="00AC3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6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3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47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8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wax8be8jz">
    <w:name w:val="markwax8be8jz"/>
    <w:basedOn w:val="DefaultParagraphFont"/>
    <w:rsid w:val="00880D8D"/>
  </w:style>
  <w:style w:type="paragraph" w:styleId="Revision">
    <w:name w:val="Revision"/>
    <w:hidden/>
    <w:uiPriority w:val="99"/>
    <w:semiHidden/>
    <w:rsid w:val="00880D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w.du.edu/d7/homeless-advocacy-policy-project/2016-report-supporting-documents/cost-criminalizing-homelessness" TargetMode="External"/><Relationship Id="rId18" Type="http://schemas.openxmlformats.org/officeDocument/2006/relationships/hyperlink" Target="https://www.usich.gov/resources/uploads/asset_library/HIA_Individual_Adult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lchp.org/housing-not-handcuffs-2019/" TargetMode="External"/><Relationship Id="rId17" Type="http://schemas.openxmlformats.org/officeDocument/2006/relationships/hyperlink" Target="http://www.thn.org/2020-annual-re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esandfeesjusticecenter.org/articles/exploitative-revenues-law-enforcement-and-the-quality-of-government-service/" TargetMode="External"/><Relationship Id="rId20" Type="http://schemas.openxmlformats.org/officeDocument/2006/relationships/hyperlink" Target="https://nlchp.org/housing-not-handcuffs-20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giscan.com/TX/bill/HB1925/2021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ps.usdoj.gov/html/dispatch/12-2015/index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les.hudexchange.info/reports/published/CoC_PopSub_State_TX_2020.pdf" TargetMode="External"/><Relationship Id="rId19" Type="http://schemas.openxmlformats.org/officeDocument/2006/relationships/hyperlink" Target="https://www.cdc.gov/phlp/docs/resources-homelessnes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t&amp;rct=j&amp;q=&amp;esrc=s&amp;source=web&amp;cd=&amp;cad=rja&amp;uact=8&amp;ved=2ahUKEwiU2c7Cs4DwAhWiiOAKHU0pAXkQFjABegQIBRAD&amp;url=https%3A%2F%2Fshnny.org%2Fresearch%2Fthe-cost-of-long-term-homelessness-in-central-florida%2F&amp;usg=AOvVaw0bLi_kXQ13q99WNgEzrRq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bauman@nl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540E73E93C449A40BE7112F8454D" ma:contentTypeVersion="12" ma:contentTypeDescription="Create a new document." ma:contentTypeScope="" ma:versionID="1e568ab4648542c71184b29254930d92">
  <xsd:schema xmlns:xsd="http://www.w3.org/2001/XMLSchema" xmlns:xs="http://www.w3.org/2001/XMLSchema" xmlns:p="http://schemas.microsoft.com/office/2006/metadata/properties" xmlns:ns2="3924e5de-f3ba-4575-b945-03669e9f11eb" xmlns:ns3="398ca15e-7751-4989-b35a-6f8ba4e67c4f" targetNamespace="http://schemas.microsoft.com/office/2006/metadata/properties" ma:root="true" ma:fieldsID="c0363a3f0d581992c4c12850a6b50fe8" ns2:_="" ns3:_="">
    <xsd:import namespace="3924e5de-f3ba-4575-b945-03669e9f11eb"/>
    <xsd:import namespace="398ca15e-7751-4989-b35a-6f8ba4e67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a15e-7751-4989-b35a-6f8ba4e67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F37A2-581D-44CB-B04B-864B5BF0C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e5de-f3ba-4575-b945-03669e9f11eb"/>
    <ds:schemaRef ds:uri="398ca15e-7751-4989-b35a-6f8ba4e6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71810-EB9B-4FE5-BDA1-2E9FD529C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F6175-AA62-4F05-A9A9-E8631D6CF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Links>
    <vt:vector size="72" baseType="variant">
      <vt:variant>
        <vt:i4>4784207</vt:i4>
      </vt:variant>
      <vt:variant>
        <vt:i4>30</vt:i4>
      </vt:variant>
      <vt:variant>
        <vt:i4>0</vt:i4>
      </vt:variant>
      <vt:variant>
        <vt:i4>5</vt:i4>
      </vt:variant>
      <vt:variant>
        <vt:lpwstr>https://nlchp.org/housing-not-handcuffs-2019/</vt:lpwstr>
      </vt:variant>
      <vt:variant>
        <vt:lpwstr/>
      </vt:variant>
      <vt:variant>
        <vt:i4>6160471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https://www.cdc.gov/phlp/docs/resources-homelessness.pdf</vt:lpwstr>
      </vt:variant>
      <vt:variant>
        <vt:lpwstr/>
      </vt:variant>
      <vt:variant>
        <vt:i4>3407897</vt:i4>
      </vt:variant>
      <vt:variant>
        <vt:i4>24</vt:i4>
      </vt:variant>
      <vt:variant>
        <vt:i4>0</vt:i4>
      </vt:variant>
      <vt:variant>
        <vt:i4>5</vt:i4>
      </vt:variant>
      <vt:variant>
        <vt:lpwstr>https://www.usich.gov/resources/uploads/asset_library/HIA_Individual_Adults.pdf</vt:lpwstr>
      </vt:variant>
      <vt:variant>
        <vt:lpwstr/>
      </vt:variant>
      <vt:variant>
        <vt:i4>3932278</vt:i4>
      </vt:variant>
      <vt:variant>
        <vt:i4>21</vt:i4>
      </vt:variant>
      <vt:variant>
        <vt:i4>0</vt:i4>
      </vt:variant>
      <vt:variant>
        <vt:i4>5</vt:i4>
      </vt:variant>
      <vt:variant>
        <vt:lpwstr>http://www.thn.org/2020-annual-report/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https://finesandfeesjusticecenter.org/articles/exploitative-revenues-law-enforcement-and-the-quality-of-government-service/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https://cops.usdoj.gov/html/dispatch/12-2015/index.asp</vt:lpwstr>
      </vt:variant>
      <vt:variant>
        <vt:lpwstr/>
      </vt:variant>
      <vt:variant>
        <vt:i4>2097159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U2c7Cs4DwAhWiiOAKHU0pAXkQFjABegQIBRAD&amp;url=https%3A%2F%2Fshnny.org%2Fresearch%2Fthe-cost-of-long-term-homelessness-in-central-florida%2F&amp;usg=AOvVaw0bLi_kXQ13q99WNgEzrRqP</vt:lpwstr>
      </vt:variant>
      <vt:variant>
        <vt:lpwstr/>
      </vt:variant>
      <vt:variant>
        <vt:i4>2621562</vt:i4>
      </vt:variant>
      <vt:variant>
        <vt:i4>9</vt:i4>
      </vt:variant>
      <vt:variant>
        <vt:i4>0</vt:i4>
      </vt:variant>
      <vt:variant>
        <vt:i4>5</vt:i4>
      </vt:variant>
      <vt:variant>
        <vt:lpwstr>https://www.law.du.edu/d7/homeless-advocacy-policy-project/2016-report-supporting-documents/cost-criminalizing-homelessness</vt:lpwstr>
      </vt:variant>
      <vt:variant>
        <vt:lpwstr/>
      </vt:variant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https://nlchp.org/housing-not-handcuffs-2019/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https://legiscan.com/TX/bill/HB1925/2021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https://files.hudexchange.info/reports/published/CoC_PopSub_State_TX_2020.pdf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mailto:tbauman@nlchp.org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Abraham</dc:creator>
  <cp:keywords/>
  <dc:description/>
  <cp:lastModifiedBy>Eric Tars</cp:lastModifiedBy>
  <cp:revision>24</cp:revision>
  <dcterms:created xsi:type="dcterms:W3CDTF">2021-04-15T14:46:00Z</dcterms:created>
  <dcterms:modified xsi:type="dcterms:W3CDTF">2021-04-16T20:55:00Z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0x010100728D540E73E93C449A40BE7112F8454D</vt:lpwstr>
  </property>
</Properties>
</file>